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250EF69B"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DE46A4" w:rsidRPr="00DE46A4">
        <w:rPr>
          <w:rFonts w:ascii="ＭＳ 明朝" w:eastAsia="ＭＳ 明朝" w:hAnsi="ＭＳ 明朝" w:hint="eastAsia"/>
          <w:b/>
          <w:bCs/>
          <w:sz w:val="20"/>
          <w:szCs w:val="20"/>
        </w:rPr>
        <w:t>振替休日に関する</w:t>
      </w:r>
      <w:r w:rsidR="00DE46A4">
        <w:rPr>
          <w:rFonts w:ascii="ＭＳ 明朝" w:eastAsia="ＭＳ 明朝" w:hAnsi="ＭＳ 明朝" w:hint="eastAsia"/>
          <w:b/>
          <w:bCs/>
          <w:sz w:val="20"/>
          <w:szCs w:val="20"/>
        </w:rPr>
        <w:t>一般的な</w:t>
      </w:r>
      <w:r w:rsidR="00DE46A4" w:rsidRPr="00DE46A4">
        <w:rPr>
          <w:rFonts w:ascii="ＭＳ 明朝" w:eastAsia="ＭＳ 明朝" w:hAnsi="ＭＳ 明朝" w:hint="eastAsia"/>
          <w:b/>
          <w:bCs/>
          <w:sz w:val="20"/>
          <w:szCs w:val="20"/>
        </w:rPr>
        <w:t>規定</w:t>
      </w:r>
      <w:r w:rsidRPr="00EA0438">
        <w:rPr>
          <w:rFonts w:ascii="ＭＳ 明朝" w:eastAsia="ＭＳ 明朝" w:hAnsi="ＭＳ 明朝" w:hint="eastAsia"/>
          <w:b/>
          <w:bCs/>
          <w:sz w:val="20"/>
          <w:szCs w:val="20"/>
        </w:rPr>
        <w:t>】</w:t>
      </w:r>
    </w:p>
    <w:p w14:paraId="02FB8E7E" w14:textId="77777777" w:rsidR="00DE46A4" w:rsidRPr="0016413A" w:rsidRDefault="00DE46A4" w:rsidP="00DE46A4">
      <w:pPr>
        <w:rPr>
          <w:rFonts w:ascii="ＭＳ 明朝" w:eastAsia="ＭＳ 明朝" w:hAnsi="ＭＳ 明朝"/>
          <w:sz w:val="20"/>
          <w:szCs w:val="20"/>
        </w:rPr>
      </w:pPr>
      <w:r w:rsidRPr="0016413A">
        <w:rPr>
          <w:rFonts w:ascii="ＭＳ 明朝" w:eastAsia="ＭＳ 明朝" w:hAnsi="ＭＳ 明朝" w:hint="eastAsia"/>
          <w:sz w:val="20"/>
          <w:szCs w:val="20"/>
        </w:rPr>
        <w:t>（休日の振替）</w:t>
      </w:r>
    </w:p>
    <w:p w14:paraId="07962E06"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第〇条　業務上の都合により必要がある場合には、会社は、あらかじめ従業員に通知することにより、第〇条に定める所定休日を他の労働日と振り替えることがある。</w:t>
      </w:r>
    </w:p>
    <w:p w14:paraId="752ADD98" w14:textId="27706324" w:rsidR="00B017BB"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２　前項により休日を振り替える場合、振替後の休日は可能な限り近接した日とするよう努めるものとする。</w:t>
      </w:r>
    </w:p>
    <w:p w14:paraId="30E98A4F" w14:textId="77777777" w:rsidR="00DE46A4" w:rsidRDefault="00DE46A4" w:rsidP="00B017BB">
      <w:pPr>
        <w:rPr>
          <w:rFonts w:ascii="ＭＳ 明朝" w:eastAsia="ＭＳ 明朝" w:hAnsi="ＭＳ 明朝" w:hint="eastAsia"/>
          <w:sz w:val="20"/>
          <w:szCs w:val="20"/>
        </w:rPr>
      </w:pPr>
    </w:p>
    <w:p w14:paraId="52C60F7A" w14:textId="7F6E350C" w:rsidR="00DE46A4" w:rsidRPr="00DE46A4" w:rsidRDefault="00DE46A4" w:rsidP="00B017BB">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Pr="00DE46A4">
        <w:rPr>
          <w:rFonts w:ascii="ＭＳ 明朝" w:eastAsia="ＭＳ 明朝" w:hAnsi="ＭＳ 明朝" w:hint="eastAsia"/>
          <w:b/>
          <w:bCs/>
          <w:sz w:val="20"/>
          <w:szCs w:val="20"/>
        </w:rPr>
        <w:t>手続きを具体化した</w:t>
      </w:r>
      <w:r>
        <w:rPr>
          <w:rFonts w:ascii="ＭＳ 明朝" w:eastAsia="ＭＳ 明朝" w:hAnsi="ＭＳ 明朝" w:hint="eastAsia"/>
          <w:b/>
          <w:bCs/>
          <w:sz w:val="20"/>
          <w:szCs w:val="20"/>
        </w:rPr>
        <w:t>例</w:t>
      </w:r>
      <w:r w:rsidRPr="00EA0438">
        <w:rPr>
          <w:rFonts w:ascii="ＭＳ 明朝" w:eastAsia="ＭＳ 明朝" w:hAnsi="ＭＳ 明朝" w:hint="eastAsia"/>
          <w:b/>
          <w:bCs/>
          <w:sz w:val="20"/>
          <w:szCs w:val="20"/>
        </w:rPr>
        <w:t>】</w:t>
      </w:r>
    </w:p>
    <w:p w14:paraId="7D5781DA"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（休日の振替）</w:t>
      </w:r>
    </w:p>
    <w:p w14:paraId="211D9417"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第〇条　会社は、業務上の必要性がある場合、所定休日と他の労働日をあらかじめ振り替えることができる。</w:t>
      </w:r>
    </w:p>
    <w:p w14:paraId="06C6EEA1"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２　休日を振り替える場合は、原則として振替を行う日の前日までに、振替対象となる休日（労働日となる日）及び新たに休日となる日（振替休日）を特定し、対象従業員に通知するものとする。</w:t>
      </w:r>
    </w:p>
    <w:p w14:paraId="25B1307F" w14:textId="18BD59C7" w:rsidR="00B017BB"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３　振替休日は、振替の対象となった休日が含まれる週、またはその翌週中に取得させることを原則とする。ただし、業務の都合上やむを得ない場合は、振替日から</w:t>
      </w:r>
      <w:r w:rsidRPr="00DE46A4">
        <w:rPr>
          <w:rFonts w:ascii="ＭＳ 明朝" w:eastAsia="ＭＳ 明朝" w:hAnsi="ＭＳ 明朝"/>
          <w:sz w:val="20"/>
          <w:szCs w:val="20"/>
        </w:rPr>
        <w:t>1ヶ月以内に取得させるものとする。</w:t>
      </w:r>
    </w:p>
    <w:p w14:paraId="686141BC" w14:textId="77777777" w:rsidR="00DE46A4" w:rsidRDefault="00DE46A4" w:rsidP="00DE46A4">
      <w:pPr>
        <w:rPr>
          <w:rFonts w:ascii="ＭＳ 明朝" w:eastAsia="ＭＳ 明朝" w:hAnsi="ＭＳ 明朝" w:hint="eastAsia"/>
          <w:sz w:val="20"/>
          <w:szCs w:val="20"/>
        </w:rPr>
      </w:pPr>
    </w:p>
    <w:p w14:paraId="33B5FE72" w14:textId="210555ED" w:rsidR="00DE46A4" w:rsidRPr="00DE46A4" w:rsidRDefault="00DE46A4" w:rsidP="00DE46A4">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Pr="00DE46A4">
        <w:rPr>
          <w:rFonts w:ascii="ＭＳ 明朝" w:eastAsia="ＭＳ 明朝" w:hAnsi="ＭＳ 明朝" w:hint="eastAsia"/>
          <w:b/>
          <w:bCs/>
          <w:sz w:val="20"/>
          <w:szCs w:val="20"/>
        </w:rPr>
        <w:t>同意や賃金の取扱いを明確化した</w:t>
      </w:r>
      <w:r>
        <w:rPr>
          <w:rFonts w:ascii="ＭＳ 明朝" w:eastAsia="ＭＳ 明朝" w:hAnsi="ＭＳ 明朝" w:hint="eastAsia"/>
          <w:b/>
          <w:bCs/>
          <w:sz w:val="20"/>
          <w:szCs w:val="20"/>
        </w:rPr>
        <w:t>例</w:t>
      </w:r>
      <w:r w:rsidRPr="00EA0438">
        <w:rPr>
          <w:rFonts w:ascii="ＭＳ 明朝" w:eastAsia="ＭＳ 明朝" w:hAnsi="ＭＳ 明朝" w:hint="eastAsia"/>
          <w:b/>
          <w:bCs/>
          <w:sz w:val="20"/>
          <w:szCs w:val="20"/>
        </w:rPr>
        <w:t>】</w:t>
      </w:r>
    </w:p>
    <w:p w14:paraId="52F34EDF"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（休日の振替）</w:t>
      </w:r>
    </w:p>
    <w:p w14:paraId="5B259561"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第〇条　会社は、業務上やむを得ない事由がある場合、従業員の過半数を代表する者（または労働組合）との協議の上、または個別の従業員の同意を得て、所定休日と特定の労働日をあらかじめ振り替えることがある。</w:t>
      </w:r>
    </w:p>
    <w:p w14:paraId="4BE0984F"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２　休日の振替を行う場合、会社は振替対象となる休日（労働日となる日）と振替によって新たに休日となる日（振替休日）を特定し、対象従業員に対し、振替実施日の</w:t>
      </w:r>
      <w:r w:rsidRPr="00DE46A4">
        <w:rPr>
          <w:rFonts w:ascii="ＭＳ 明朝" w:eastAsia="ＭＳ 明朝" w:hAnsi="ＭＳ 明朝"/>
          <w:sz w:val="20"/>
          <w:szCs w:val="20"/>
        </w:rPr>
        <w:t>3日前までに書面または電磁的方法（電子メール等）により通知する。</w:t>
      </w:r>
    </w:p>
    <w:p w14:paraId="023FE206" w14:textId="77777777" w:rsidR="00DE46A4" w:rsidRPr="00DE46A4"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３　振替によって労働日となった日に労働した場合、その労働は休日労働とはならず、休日労働に対する割増賃金は支払わない。</w:t>
      </w:r>
    </w:p>
    <w:p w14:paraId="3EE63933" w14:textId="7FB806BD" w:rsidR="00B017BB" w:rsidRDefault="00DE46A4" w:rsidP="00DE46A4">
      <w:pPr>
        <w:rPr>
          <w:rFonts w:ascii="ＭＳ 明朝" w:eastAsia="ＭＳ 明朝" w:hAnsi="ＭＳ 明朝"/>
          <w:sz w:val="20"/>
          <w:szCs w:val="20"/>
        </w:rPr>
      </w:pPr>
      <w:r w:rsidRPr="00DE46A4">
        <w:rPr>
          <w:rFonts w:ascii="ＭＳ 明朝" w:eastAsia="ＭＳ 明朝" w:hAnsi="ＭＳ 明朝" w:hint="eastAsia"/>
          <w:sz w:val="20"/>
          <w:szCs w:val="20"/>
        </w:rPr>
        <w:t>４　振替休日は、可能な限り振り替えられた休日に近接した日とし、遅くとも振替を行った日から</w:t>
      </w:r>
      <w:r w:rsidRPr="00DE46A4">
        <w:rPr>
          <w:rFonts w:ascii="ＭＳ 明朝" w:eastAsia="ＭＳ 明朝" w:hAnsi="ＭＳ 明朝"/>
          <w:sz w:val="20"/>
          <w:szCs w:val="20"/>
        </w:rPr>
        <w:t>1ヶ月以内に取得させるものとする。</w:t>
      </w:r>
    </w:p>
    <w:p w14:paraId="2705E08E" w14:textId="7DFF2B91" w:rsidR="00B017BB" w:rsidRPr="00DE46A4" w:rsidRDefault="00B017BB" w:rsidP="00B017BB">
      <w:pPr>
        <w:rPr>
          <w:rFonts w:ascii="ＭＳ 明朝" w:eastAsia="ＭＳ 明朝" w:hAnsi="ＭＳ 明朝" w:hint="eastAsia"/>
          <w:b/>
          <w:bCs/>
          <w:sz w:val="20"/>
          <w:szCs w:val="20"/>
        </w:rPr>
      </w:pPr>
    </w:p>
    <w:p w14:paraId="32EB3321" w14:textId="04153589" w:rsidR="00B017BB" w:rsidRPr="00B017BB" w:rsidRDefault="00EB1A5C" w:rsidP="00B017BB">
      <w:pPr>
        <w:rPr>
          <w:rFonts w:ascii="ＭＳ 明朝" w:eastAsia="ＭＳ 明朝" w:hAnsi="ＭＳ 明朝"/>
          <w:sz w:val="20"/>
          <w:szCs w:val="20"/>
        </w:rPr>
      </w:pPr>
      <w:r>
        <w:rPr>
          <w:rFonts w:ascii="ＭＳ 明朝" w:eastAsia="ＭＳ 明朝" w:hAnsi="ＭＳ 明朝"/>
          <w:noProof/>
          <w:sz w:val="20"/>
          <w:szCs w:val="20"/>
        </w:rPr>
        <w:pict w14:anchorId="3CB37341">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w:t>
      </w:r>
      <w:r w:rsidRPr="00EA0438">
        <w:rPr>
          <w:rFonts w:ascii="ＭＳ 明朝" w:eastAsia="ＭＳ 明朝" w:hAnsi="ＭＳ 明朝"/>
          <w:sz w:val="20"/>
          <w:szCs w:val="20"/>
        </w:rPr>
        <w:lastRenderedPageBreak/>
        <w:t>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EB1A5C" w:rsidP="00A71D0C">
      <w:pPr>
        <w:rPr>
          <w:rFonts w:ascii="ＭＳ 明朝" w:eastAsia="ＭＳ 明朝" w:hAnsi="ＭＳ 明朝"/>
          <w:sz w:val="20"/>
          <w:szCs w:val="20"/>
        </w:rPr>
      </w:pPr>
      <w:r>
        <w:rPr>
          <w:rFonts w:ascii="ＭＳ 明朝" w:eastAsia="ＭＳ 明朝" w:hAnsi="ＭＳ 明朝"/>
          <w:noProof/>
          <w:sz w:val="20"/>
          <w:szCs w:val="20"/>
        </w:rPr>
        <w:pict w14:anchorId="4A59A8A2">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E164" w14:textId="77777777" w:rsidR="00EB1A5C" w:rsidRDefault="00EB1A5C" w:rsidP="00622C4A">
      <w:r>
        <w:separator/>
      </w:r>
    </w:p>
  </w:endnote>
  <w:endnote w:type="continuationSeparator" w:id="0">
    <w:p w14:paraId="41D1978F" w14:textId="77777777" w:rsidR="00EB1A5C" w:rsidRDefault="00EB1A5C"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BF5C0" w14:textId="77777777" w:rsidR="00EB1A5C" w:rsidRDefault="00EB1A5C" w:rsidP="00622C4A">
      <w:r>
        <w:separator/>
      </w:r>
    </w:p>
  </w:footnote>
  <w:footnote w:type="continuationSeparator" w:id="0">
    <w:p w14:paraId="520EE154" w14:textId="77777777" w:rsidR="00EB1A5C" w:rsidRDefault="00EB1A5C"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4"/>
  </w:num>
  <w:num w:numId="3" w16cid:durableId="850144913">
    <w:abstractNumId w:val="12"/>
  </w:num>
  <w:num w:numId="4" w16cid:durableId="1647977441">
    <w:abstractNumId w:val="3"/>
  </w:num>
  <w:num w:numId="5" w16cid:durableId="1582370302">
    <w:abstractNumId w:val="5"/>
  </w:num>
  <w:num w:numId="6" w16cid:durableId="1415662071">
    <w:abstractNumId w:val="14"/>
  </w:num>
  <w:num w:numId="7" w16cid:durableId="121584339">
    <w:abstractNumId w:val="19"/>
  </w:num>
  <w:num w:numId="8" w16cid:durableId="788354662">
    <w:abstractNumId w:val="1"/>
  </w:num>
  <w:num w:numId="9" w16cid:durableId="1256480878">
    <w:abstractNumId w:val="8"/>
  </w:num>
  <w:num w:numId="10" w16cid:durableId="426116745">
    <w:abstractNumId w:val="13"/>
  </w:num>
  <w:num w:numId="11" w16cid:durableId="1637876400">
    <w:abstractNumId w:val="11"/>
  </w:num>
  <w:num w:numId="12" w16cid:durableId="1362170099">
    <w:abstractNumId w:val="15"/>
  </w:num>
  <w:num w:numId="13" w16cid:durableId="1226184725">
    <w:abstractNumId w:val="2"/>
  </w:num>
  <w:num w:numId="14" w16cid:durableId="881482328">
    <w:abstractNumId w:val="7"/>
  </w:num>
  <w:num w:numId="15" w16cid:durableId="1273322491">
    <w:abstractNumId w:val="16"/>
  </w:num>
  <w:num w:numId="16" w16cid:durableId="285354217">
    <w:abstractNumId w:val="6"/>
  </w:num>
  <w:num w:numId="17" w16cid:durableId="1193615453">
    <w:abstractNumId w:val="10"/>
  </w:num>
  <w:num w:numId="18" w16cid:durableId="1931041333">
    <w:abstractNumId w:val="18"/>
  </w:num>
  <w:num w:numId="19" w16cid:durableId="2106417936">
    <w:abstractNumId w:val="9"/>
  </w:num>
  <w:num w:numId="20" w16cid:durableId="8390805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A5C"/>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9645</Words>
  <Characters>9742</Characters>
  <Application>Microsoft Office Word</Application>
  <DocSecurity>0</DocSecurity>
  <Lines>512</Lines>
  <Paragraphs>625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2025-04-04T07:06:00Z</dcterms:created>
  <dcterms:modified xsi:type="dcterms:W3CDTF">2025-04-04T07:09:00Z</dcterms:modified>
</cp:coreProperties>
</file>