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3BB4" w14:textId="0FC8DFAD"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B4275D">
        <w:rPr>
          <w:rFonts w:ascii="ＭＳ 明朝" w:eastAsia="ＭＳ 明朝" w:hAnsi="ＭＳ 明朝" w:hint="eastAsia"/>
          <w:b/>
          <w:bCs/>
          <w:sz w:val="20"/>
          <w:szCs w:val="20"/>
        </w:rPr>
        <w:t>一般的な</w:t>
      </w:r>
      <w:r w:rsidR="00B77590" w:rsidRPr="00B77590">
        <w:rPr>
          <w:rFonts w:ascii="ＭＳ 明朝" w:eastAsia="ＭＳ 明朝" w:hAnsi="ＭＳ 明朝" w:hint="eastAsia"/>
          <w:b/>
          <w:bCs/>
          <w:sz w:val="20"/>
          <w:szCs w:val="20"/>
        </w:rPr>
        <w:t>無期転換ルール</w:t>
      </w:r>
      <w:r w:rsidR="00B4275D">
        <w:rPr>
          <w:rFonts w:ascii="ＭＳ 明朝" w:eastAsia="ＭＳ 明朝" w:hAnsi="ＭＳ 明朝" w:hint="eastAsia"/>
          <w:b/>
          <w:bCs/>
          <w:sz w:val="20"/>
          <w:szCs w:val="20"/>
        </w:rPr>
        <w:t>に関する規定</w:t>
      </w:r>
      <w:r w:rsidRPr="00EA0438">
        <w:rPr>
          <w:rFonts w:ascii="ＭＳ 明朝" w:eastAsia="ＭＳ 明朝" w:hAnsi="ＭＳ 明朝" w:hint="eastAsia"/>
          <w:b/>
          <w:bCs/>
          <w:sz w:val="20"/>
          <w:szCs w:val="20"/>
        </w:rPr>
        <w:t>】</w:t>
      </w:r>
    </w:p>
    <w:p w14:paraId="32074F5B"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（無期労働契約への転換）</w:t>
      </w:r>
    </w:p>
    <w:p w14:paraId="5D7C1A8B"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第〇条　期間の定めのある労働契約（以下「有期労働契約」という。）で雇用される従業員（契約社員、パートタイマー、アルバイト等、名称を問わない。以下「有期契約従業員」という。）のうち、次の各号のすべてを満たす者は、労働契約法第</w:t>
      </w:r>
      <w:r w:rsidRPr="00B77590">
        <w:rPr>
          <w:rFonts w:ascii="ＭＳ 明朝" w:eastAsia="ＭＳ 明朝" w:hAnsi="ＭＳ 明朝"/>
          <w:sz w:val="20"/>
          <w:szCs w:val="20"/>
        </w:rPr>
        <w:t>18条に基づき、会社に対し、現在締結している有期労働契約の契約期間の末日の翌日を始期とする、期間の定めのない労働契約（以下「無期労働契約」という。）の締結を申し込むことができる。</w:t>
      </w:r>
    </w:p>
    <w:p w14:paraId="7D132115"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sz w:val="20"/>
          <w:szCs w:val="20"/>
        </w:rPr>
        <w:t xml:space="preserve">    (1) 同一の使用者（当社）との間で締結された有期労働契約の通算契約期間が５年を超えること。</w:t>
      </w:r>
    </w:p>
    <w:p w14:paraId="61E9139E"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sz w:val="20"/>
          <w:szCs w:val="20"/>
        </w:rPr>
        <w:t xml:space="preserve">    (2) 当該使用者（当社）との間で、現に有期労働契約を締結していること。</w:t>
      </w:r>
    </w:p>
    <w:p w14:paraId="76C88032" w14:textId="04EAFC46" w:rsidR="00B77590" w:rsidRPr="00B77590" w:rsidRDefault="00B77590" w:rsidP="00B77590">
      <w:pPr>
        <w:rPr>
          <w:rFonts w:ascii="ＭＳ 明朝" w:eastAsia="ＭＳ 明朝" w:hAnsi="ＭＳ 明朝" w:hint="eastAsia"/>
          <w:sz w:val="20"/>
          <w:szCs w:val="20"/>
        </w:rPr>
      </w:pPr>
      <w:r w:rsidRPr="00B77590">
        <w:rPr>
          <w:rFonts w:ascii="ＭＳ 明朝" w:eastAsia="ＭＳ 明朝" w:hAnsi="ＭＳ 明朝"/>
          <w:sz w:val="20"/>
          <w:szCs w:val="20"/>
        </w:rPr>
        <w:t xml:space="preserve">    (3) 過去に当社との間で有期労働契約を締結していた場合、当該有期労働契約が終了した日の翌日から起算して６ヶ月以上の空白期間（クーリング期間）がないこと。</w:t>
      </w:r>
    </w:p>
    <w:p w14:paraId="08AD2F50"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２　前項の申込みは、現在締結している有期労働契約の契約期間が満了する日までの間に、会社所定の「無期転換申込書」にて行わなければならない。</w:t>
      </w:r>
    </w:p>
    <w:p w14:paraId="571EC0ED" w14:textId="77777777" w:rsid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３　会社は、第１項の要件を満たす従業員から適法な申込みがあった場合、これを承諾したものとみなし、当該有期労働契約の期間満了日の翌日付けで無期労働契約を締結する。なお、会社はその結果を当該従業員に速やかに通知する。</w:t>
      </w:r>
    </w:p>
    <w:p w14:paraId="4C339D0C" w14:textId="77777777" w:rsid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４</w:t>
      </w:r>
      <w:r w:rsidRPr="00B77590">
        <w:rPr>
          <w:rFonts w:ascii="ＭＳ 明朝" w:eastAsia="ＭＳ 明朝" w:hAnsi="ＭＳ 明朝"/>
          <w:sz w:val="20"/>
          <w:szCs w:val="20"/>
        </w:rPr>
        <w:t xml:space="preserve"> 無期労働契約に転換した従業員の労働条件（職務内容、勤務地、所定労働時間、休憩、休日、休暇、賃金等）は、原則として転換直前の有期労働契約における労働条件と同一とする。ただし、別途「無期転換社員就業規則」またはこれに準じる規定を定める場合は、その規定による。</w:t>
      </w:r>
    </w:p>
    <w:p w14:paraId="469D346D" w14:textId="731CB1D1" w:rsid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５　本条の通算契約期間の計算方法、クーリング期間等に関する細則は、労働契約法及び関連法令の定めるところによる。</w:t>
      </w:r>
    </w:p>
    <w:p w14:paraId="2E603D2B" w14:textId="77777777" w:rsidR="00B77590" w:rsidRDefault="00B77590" w:rsidP="00B77590">
      <w:pPr>
        <w:rPr>
          <w:rFonts w:ascii="ＭＳ 明朝" w:eastAsia="ＭＳ 明朝" w:hAnsi="ＭＳ 明朝" w:hint="eastAsia"/>
          <w:sz w:val="20"/>
          <w:szCs w:val="20"/>
        </w:rPr>
      </w:pPr>
    </w:p>
    <w:p w14:paraId="28CD037F" w14:textId="7358F91C"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B77590" w:rsidRPr="00B77590">
        <w:rPr>
          <w:rFonts w:ascii="ＭＳ 明朝" w:eastAsia="ＭＳ 明朝" w:hAnsi="ＭＳ 明朝" w:hint="eastAsia"/>
          <w:b/>
          <w:bCs/>
          <w:sz w:val="20"/>
          <w:szCs w:val="20"/>
        </w:rPr>
        <w:t>転換後の労働条件に別段の定めをする場合</w:t>
      </w:r>
      <w:r w:rsidRPr="00EA0438">
        <w:rPr>
          <w:rFonts w:ascii="ＭＳ 明朝" w:eastAsia="ＭＳ 明朝" w:hAnsi="ＭＳ 明朝"/>
          <w:b/>
          <w:bCs/>
          <w:sz w:val="20"/>
          <w:szCs w:val="20"/>
        </w:rPr>
        <w:t>】</w:t>
      </w:r>
    </w:p>
    <w:p w14:paraId="62F9B2F9"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（無期労働契約への転換及び転換後の区分）</w:t>
      </w:r>
    </w:p>
    <w:p w14:paraId="2053F019"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第〇条　（※第</w:t>
      </w:r>
      <w:r w:rsidRPr="00B77590">
        <w:rPr>
          <w:rFonts w:ascii="ＭＳ 明朝" w:eastAsia="ＭＳ 明朝" w:hAnsi="ＭＳ 明朝"/>
          <w:sz w:val="20"/>
          <w:szCs w:val="20"/>
        </w:rPr>
        <w:t>1項～第3項は、上記記載例1の第1項～第3項と同様）</w:t>
      </w:r>
    </w:p>
    <w:p w14:paraId="4F2EA94D"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４　無期労働契約に転換した従業員は、「無期転換社員」（仮称）区分とする。無期転換社員の労働条件（職務内容、勤務地、異動の範囲、賃金体系、退職金、定年等）は、別途定める「無期転換社員就業規則」によるものとする。</w:t>
      </w:r>
    </w:p>
    <w:p w14:paraId="4C21CDFB"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５　「無期転換社員就業規則」が制定されるまでの間、または同規則に定めのない事項については、原則として転換直前の有期労働契約における労働条件を適用する。ただし、契約期間に関する事項を除く。</w:t>
      </w:r>
    </w:p>
    <w:p w14:paraId="21231A2D" w14:textId="47E7FC50" w:rsidR="00B4275D"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６　（※第</w:t>
      </w:r>
      <w:r w:rsidRPr="00B77590">
        <w:rPr>
          <w:rFonts w:ascii="ＭＳ 明朝" w:eastAsia="ＭＳ 明朝" w:hAnsi="ＭＳ 明朝"/>
          <w:sz w:val="20"/>
          <w:szCs w:val="20"/>
        </w:rPr>
        <w:t>5項は、上記記載例1の第5項と同様）</w:t>
      </w:r>
    </w:p>
    <w:p w14:paraId="5EBA45A7" w14:textId="77777777" w:rsidR="00B77590" w:rsidRPr="00B4275D" w:rsidRDefault="00B77590" w:rsidP="00B77590">
      <w:pPr>
        <w:rPr>
          <w:rFonts w:ascii="ＭＳ 明朝" w:eastAsia="ＭＳ 明朝" w:hAnsi="ＭＳ 明朝" w:hint="eastAsia"/>
          <w:sz w:val="20"/>
          <w:szCs w:val="20"/>
        </w:rPr>
      </w:pPr>
    </w:p>
    <w:p w14:paraId="0469FE9B" w14:textId="2A4E6372" w:rsidR="00F919BF" w:rsidRDefault="00F919BF" w:rsidP="00353261">
      <w:pPr>
        <w:rPr>
          <w:rFonts w:ascii="ＭＳ 明朝" w:eastAsia="ＭＳ 明朝" w:hAnsi="ＭＳ 明朝" w:hint="eastAsia"/>
          <w:sz w:val="20"/>
          <w:szCs w:val="20"/>
        </w:rPr>
      </w:pPr>
      <w:r w:rsidRPr="000F5208">
        <w:rPr>
          <w:rFonts w:ascii="ＭＳ 明朝" w:eastAsia="ＭＳ 明朝" w:hAnsi="ＭＳ 明朝" w:hint="eastAsia"/>
          <w:b/>
          <w:bCs/>
          <w:sz w:val="20"/>
          <w:szCs w:val="20"/>
        </w:rPr>
        <w:t>解説</w:t>
      </w:r>
      <w:r w:rsidRPr="00130C30">
        <w:rPr>
          <w:rFonts w:ascii="ＭＳ 明朝" w:eastAsia="ＭＳ 明朝" w:hAnsi="ＭＳ 明朝" w:hint="eastAsia"/>
          <w:sz w:val="20"/>
          <w:szCs w:val="20"/>
        </w:rPr>
        <w:t>：</w:t>
      </w:r>
      <w:r w:rsidR="00B77590" w:rsidRPr="00B77590">
        <w:rPr>
          <w:rFonts w:ascii="ＭＳ 明朝" w:eastAsia="ＭＳ 明朝" w:hAnsi="ＭＳ 明朝" w:hint="eastAsia"/>
          <w:sz w:val="20"/>
          <w:szCs w:val="20"/>
        </w:rPr>
        <w:t>転換後に正社員とは異なる区分（限定正社員など）を設ける場合は、その区分の名称と、適用される就業規則（または労働条件が記載された文書）を明記する必要があります。その内</w:t>
      </w:r>
      <w:r w:rsidR="00B77590" w:rsidRPr="00B77590">
        <w:rPr>
          <w:rFonts w:ascii="ＭＳ 明朝" w:eastAsia="ＭＳ 明朝" w:hAnsi="ＭＳ 明朝" w:hint="eastAsia"/>
          <w:sz w:val="20"/>
          <w:szCs w:val="20"/>
        </w:rPr>
        <w:lastRenderedPageBreak/>
        <w:t>容が合理的であるかどうかが重要になります。</w:t>
      </w:r>
    </w:p>
    <w:p w14:paraId="5315B351" w14:textId="77777777" w:rsidR="00353261" w:rsidRDefault="00353261" w:rsidP="00353261">
      <w:pPr>
        <w:rPr>
          <w:rFonts w:ascii="ＭＳ 明朝" w:eastAsia="ＭＳ 明朝" w:hAnsi="ＭＳ 明朝"/>
          <w:sz w:val="20"/>
          <w:szCs w:val="20"/>
        </w:rPr>
      </w:pPr>
    </w:p>
    <w:p w14:paraId="165FD0E4" w14:textId="65719E3A"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B77590" w:rsidRPr="00B77590">
        <w:rPr>
          <w:rFonts w:ascii="ＭＳ 明朝" w:eastAsia="ＭＳ 明朝" w:hAnsi="ＭＳ 明朝" w:hint="eastAsia"/>
          <w:b/>
          <w:bCs/>
          <w:sz w:val="20"/>
          <w:szCs w:val="20"/>
        </w:rPr>
        <w:t>特例対象者について触れる場合</w:t>
      </w:r>
      <w:r w:rsidRPr="00EA0438">
        <w:rPr>
          <w:rFonts w:ascii="ＭＳ 明朝" w:eastAsia="ＭＳ 明朝" w:hAnsi="ＭＳ 明朝"/>
          <w:b/>
          <w:bCs/>
          <w:sz w:val="20"/>
          <w:szCs w:val="20"/>
        </w:rPr>
        <w:t>】</w:t>
      </w:r>
    </w:p>
    <w:p w14:paraId="156820F4" w14:textId="77777777" w:rsidR="00B77590" w:rsidRPr="00B77590"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第〇条関係補足（または別項）</w:t>
      </w:r>
    </w:p>
    <w:p w14:paraId="74C01FA3" w14:textId="334DEF36" w:rsidR="00B4275D" w:rsidRDefault="00B77590" w:rsidP="00B77590">
      <w:pPr>
        <w:rPr>
          <w:rFonts w:ascii="ＭＳ 明朝" w:eastAsia="ＭＳ 明朝" w:hAnsi="ＭＳ 明朝"/>
          <w:sz w:val="20"/>
          <w:szCs w:val="20"/>
        </w:rPr>
      </w:pPr>
      <w:r w:rsidRPr="00B77590">
        <w:rPr>
          <w:rFonts w:ascii="ＭＳ 明朝" w:eastAsia="ＭＳ 明朝" w:hAnsi="ＭＳ 明朝" w:hint="eastAsia"/>
          <w:sz w:val="20"/>
          <w:szCs w:val="20"/>
        </w:rPr>
        <w:t xml:space="preserve">　なお、会社が「専門的知識等を有する有期雇用労働者等に関する特別措置法」に基づく適切な雇用管理に関する計画について認定を受けている場合、当該計画の範囲内で雇用される高度専門職（第一種特定有期雇用労働者）や、定年後引き続き雇用される有期雇用労働者（第二種特定有期雇用労働者）には、無期転換申込権発生に関する特例が適用されることがある。詳細は、個別の労働契約及び関連規程による。</w:t>
      </w:r>
    </w:p>
    <w:p w14:paraId="00E9BF36" w14:textId="77777777" w:rsidR="00B77590" w:rsidRDefault="00B77590" w:rsidP="00B77590">
      <w:pPr>
        <w:rPr>
          <w:rFonts w:ascii="ＭＳ 明朝" w:eastAsia="ＭＳ 明朝" w:hAnsi="ＭＳ 明朝" w:hint="eastAsia"/>
          <w:sz w:val="20"/>
          <w:szCs w:val="20"/>
        </w:rPr>
      </w:pPr>
    </w:p>
    <w:p w14:paraId="277997D0" w14:textId="7F1B641E" w:rsidR="00B4275D" w:rsidRDefault="00B4275D" w:rsidP="00B4275D">
      <w:pPr>
        <w:rPr>
          <w:rFonts w:ascii="ＭＳ 明朝" w:eastAsia="ＭＳ 明朝" w:hAnsi="ＭＳ 明朝" w:hint="eastAsia"/>
          <w:sz w:val="20"/>
          <w:szCs w:val="20"/>
        </w:rPr>
      </w:pPr>
      <w:r w:rsidRPr="000F5208">
        <w:rPr>
          <w:rFonts w:ascii="ＭＳ 明朝" w:eastAsia="ＭＳ 明朝" w:hAnsi="ＭＳ 明朝" w:hint="eastAsia"/>
          <w:b/>
          <w:bCs/>
          <w:sz w:val="20"/>
          <w:szCs w:val="20"/>
        </w:rPr>
        <w:t>解説</w:t>
      </w:r>
      <w:r w:rsidRPr="00130C30">
        <w:rPr>
          <w:rFonts w:ascii="ＭＳ 明朝" w:eastAsia="ＭＳ 明朝" w:hAnsi="ＭＳ 明朝" w:hint="eastAsia"/>
          <w:sz w:val="20"/>
          <w:szCs w:val="20"/>
        </w:rPr>
        <w:t>：</w:t>
      </w:r>
      <w:r w:rsidR="00B77590" w:rsidRPr="00B77590">
        <w:rPr>
          <w:rFonts w:ascii="ＭＳ 明朝" w:eastAsia="ＭＳ 明朝" w:hAnsi="ＭＳ 明朝" w:hint="eastAsia"/>
          <w:sz w:val="20"/>
          <w:szCs w:val="20"/>
        </w:rPr>
        <w:t>特例を適用している場合は、対象者やその扱いについて誤解が生じないよう、言及しておくことが望ましいです。</w:t>
      </w:r>
    </w:p>
    <w:p w14:paraId="5A97917C" w14:textId="77777777" w:rsidR="00B4275D" w:rsidRPr="00B4275D" w:rsidRDefault="00B4275D" w:rsidP="00B4275D">
      <w:pPr>
        <w:rPr>
          <w:rFonts w:ascii="ＭＳ 明朝" w:eastAsia="ＭＳ 明朝" w:hAnsi="ＭＳ 明朝" w:hint="eastAsia"/>
          <w:sz w:val="20"/>
          <w:szCs w:val="20"/>
        </w:rPr>
      </w:pPr>
    </w:p>
    <w:p w14:paraId="23B9546E" w14:textId="5BAA39D3" w:rsidR="00EA0438" w:rsidRPr="00EA0438" w:rsidRDefault="00B93CE4" w:rsidP="00130C30">
      <w:pPr>
        <w:rPr>
          <w:rFonts w:ascii="ＭＳ 明朝" w:eastAsia="ＭＳ 明朝" w:hAnsi="ＭＳ 明朝"/>
          <w:sz w:val="20"/>
          <w:szCs w:val="20"/>
        </w:rPr>
      </w:pPr>
      <w:r>
        <w:rPr>
          <w:rFonts w:ascii="ＭＳ 明朝" w:eastAsia="ＭＳ 明朝" w:hAnsi="ＭＳ 明朝"/>
          <w:noProof/>
          <w:sz w:val="20"/>
          <w:szCs w:val="20"/>
        </w:rPr>
        <w:pict w14:anchorId="0216001C">
          <v:rect id="_x0000_i1026" alt="" style="width:425.2pt;height:.05pt;mso-width-percent:0;mso-height-percent:0;mso-width-percent:0;mso-height-percent:0" o:hralign="center" o:hrstd="t" o:hrnoshade="t" o:hr="t" fillcolor="#1b1c1d" stroked="f">
            <v:textbox inset="5.85pt,.7pt,5.85pt,.7pt"/>
          </v:rect>
        </w:pict>
      </w:r>
    </w:p>
    <w:p w14:paraId="12139200" w14:textId="77777777" w:rsidR="00130C30" w:rsidRDefault="00130C30" w:rsidP="00EA0438">
      <w:pPr>
        <w:rPr>
          <w:rFonts w:ascii="ＭＳ 明朝" w:eastAsia="ＭＳ 明朝" w:hAnsi="ＭＳ 明朝"/>
          <w:b/>
          <w:bCs/>
          <w:sz w:val="20"/>
          <w:szCs w:val="20"/>
        </w:rPr>
      </w:pPr>
    </w:p>
    <w:p w14:paraId="17E8D741" w14:textId="59790076"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B93CE4" w:rsidP="00A71D0C">
      <w:pPr>
        <w:rPr>
          <w:rFonts w:ascii="ＭＳ 明朝" w:eastAsia="ＭＳ 明朝" w:hAnsi="ＭＳ 明朝"/>
          <w:sz w:val="20"/>
          <w:szCs w:val="20"/>
        </w:rPr>
      </w:pPr>
      <w:r>
        <w:rPr>
          <w:rFonts w:ascii="ＭＳ 明朝" w:eastAsia="ＭＳ 明朝" w:hAnsi="ＭＳ 明朝"/>
          <w:noProof/>
          <w:sz w:val="20"/>
          <w:szCs w:val="20"/>
        </w:rPr>
        <w:pict w14:anchorId="0B247B63">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E9EAC" w14:textId="77777777" w:rsidR="00B93CE4" w:rsidRDefault="00B93CE4" w:rsidP="00622C4A">
      <w:r>
        <w:separator/>
      </w:r>
    </w:p>
  </w:endnote>
  <w:endnote w:type="continuationSeparator" w:id="0">
    <w:p w14:paraId="453B37F5" w14:textId="77777777" w:rsidR="00B93CE4" w:rsidRDefault="00B93CE4"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pitch w:val="default"/>
    <w:sig w:usb0="00002A87" w:usb1="08070000" w:usb2="00000010" w:usb3="00000000" w:csb0="0002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9701" w14:textId="77777777" w:rsidR="00B93CE4" w:rsidRDefault="00B93CE4" w:rsidP="00622C4A">
      <w:r>
        <w:separator/>
      </w:r>
    </w:p>
  </w:footnote>
  <w:footnote w:type="continuationSeparator" w:id="0">
    <w:p w14:paraId="5337D788" w14:textId="77777777" w:rsidR="00B93CE4" w:rsidRDefault="00B93CE4"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3"/>
  </w:num>
  <w:num w:numId="3" w16cid:durableId="850144913">
    <w:abstractNumId w:val="6"/>
  </w:num>
  <w:num w:numId="4" w16cid:durableId="1647977441">
    <w:abstractNumId w:val="2"/>
  </w:num>
  <w:num w:numId="5" w16cid:durableId="1582370302">
    <w:abstractNumId w:val="4"/>
  </w:num>
  <w:num w:numId="6" w16cid:durableId="1415662071">
    <w:abstractNumId w:val="7"/>
  </w:num>
  <w:num w:numId="7" w16cid:durableId="121584339">
    <w:abstractNumId w:val="8"/>
  </w:num>
  <w:num w:numId="8" w16cid:durableId="788354662">
    <w:abstractNumId w:val="1"/>
  </w:num>
  <w:num w:numId="9" w16cid:durableId="1256480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3CE4"/>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9991</Words>
  <Characters>10091</Characters>
  <Application>Microsoft Office Word</Application>
  <DocSecurity>0</DocSecurity>
  <Lines>560</Lines>
  <Paragraphs>647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2025-04-04T02:43:00Z</dcterms:created>
  <dcterms:modified xsi:type="dcterms:W3CDTF">2025-04-04T02:43:00Z</dcterms:modified>
</cp:coreProperties>
</file>