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BAA6" w14:textId="23908656" w:rsidR="0043793F"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健康診断の実施は、労働安全衛生法により事業者に義務付けられています（雇入時、定期、特定業務従事者など）。また、従業員にも受診義務があります。就業規則には、これらの実施根拠、従業員の受診義務、費用負担、受診時間の扱い、結果に基づく措置などを定めておく必要があります。規定は通常、「安全衛生」に関する章に設けられます。</w:t>
      </w:r>
    </w:p>
    <w:p w14:paraId="59E84F76" w14:textId="77777777" w:rsidR="00B776DC" w:rsidRPr="0043793F" w:rsidRDefault="00B776DC" w:rsidP="00B776DC">
      <w:pPr>
        <w:rPr>
          <w:rFonts w:ascii="ＭＳ 明朝" w:eastAsia="ＭＳ 明朝" w:hAnsi="ＭＳ 明朝" w:hint="eastAsia"/>
          <w:sz w:val="20"/>
          <w:szCs w:val="20"/>
        </w:rPr>
      </w:pPr>
    </w:p>
    <w:p w14:paraId="06FF56AB" w14:textId="7F25AC74" w:rsidR="00FA4B40" w:rsidRDefault="009603E9" w:rsidP="00FA4B40">
      <w:pPr>
        <w:rPr>
          <w:rFonts w:ascii="ＭＳ 明朝" w:eastAsia="ＭＳ 明朝" w:hAnsi="ＭＳ 明朝"/>
          <w:sz w:val="20"/>
          <w:szCs w:val="20"/>
        </w:rPr>
      </w:pPr>
      <w:r>
        <w:rPr>
          <w:rFonts w:ascii="ＭＳ 明朝" w:eastAsia="ＭＳ 明朝" w:hAnsi="ＭＳ 明朝"/>
          <w:noProof/>
          <w:sz w:val="20"/>
          <w:szCs w:val="20"/>
        </w:rPr>
        <w:pict w14:anchorId="6355DCC5">
          <v:rect id="_x0000_i1028" alt="" style="width:425.2pt;height:.05pt;mso-width-percent:0;mso-height-percent:0;mso-width-percent:0;mso-height-percent:0" o:hralign="center" o:hrstd="t" o:hrnoshade="t" o:hr="t" fillcolor="#1b1c1d" stroked="f">
            <v:textbox inset="5.85pt,.7pt,5.85pt,.7pt"/>
          </v:rect>
        </w:pict>
      </w:r>
    </w:p>
    <w:p w14:paraId="1BE8C69D" w14:textId="77777777" w:rsidR="00FA4B40" w:rsidRPr="00FA4B40" w:rsidRDefault="00FA4B40" w:rsidP="00FA4B40">
      <w:pPr>
        <w:rPr>
          <w:rFonts w:ascii="ＭＳ 明朝" w:eastAsia="ＭＳ 明朝" w:hAnsi="ＭＳ 明朝"/>
          <w:sz w:val="20"/>
          <w:szCs w:val="20"/>
        </w:rPr>
      </w:pPr>
    </w:p>
    <w:p w14:paraId="546E70B1" w14:textId="7F1BEAFC"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sz w:val="20"/>
          <w:szCs w:val="20"/>
        </w:rPr>
        <w:t>第○章　安全衛生</w:t>
      </w:r>
    </w:p>
    <w:p w14:paraId="2BE60CB2" w14:textId="77777777" w:rsidR="00B776DC" w:rsidRPr="00B776DC" w:rsidRDefault="00B776DC" w:rsidP="00B776DC">
      <w:pPr>
        <w:rPr>
          <w:rFonts w:ascii="ＭＳ 明朝" w:eastAsia="ＭＳ 明朝" w:hAnsi="ＭＳ 明朝"/>
          <w:sz w:val="20"/>
          <w:szCs w:val="20"/>
        </w:rPr>
      </w:pPr>
    </w:p>
    <w:p w14:paraId="3381CCB3" w14:textId="35B82621"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sz w:val="20"/>
          <w:szCs w:val="20"/>
        </w:rPr>
        <w:t>（安全衛生の確保）</w:t>
      </w:r>
    </w:p>
    <w:p w14:paraId="1596C62C"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第○条</w:t>
      </w:r>
    </w:p>
    <w:p w14:paraId="543D42FA"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（会社の安全衛生に関する基本方針や責務など）</w:t>
      </w:r>
    </w:p>
    <w:p w14:paraId="4D3F451D" w14:textId="77777777" w:rsidR="00B776DC" w:rsidRPr="00B776DC" w:rsidRDefault="00B776DC" w:rsidP="00B776DC">
      <w:pPr>
        <w:rPr>
          <w:rFonts w:ascii="ＭＳ 明朝" w:eastAsia="ＭＳ 明朝" w:hAnsi="ＭＳ 明朝"/>
          <w:sz w:val="20"/>
          <w:szCs w:val="20"/>
        </w:rPr>
      </w:pPr>
    </w:p>
    <w:p w14:paraId="0F4B50A4" w14:textId="3F7F5B8D"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sz w:val="20"/>
          <w:szCs w:val="20"/>
        </w:rPr>
        <w:t>（健康診断）</w:t>
      </w:r>
    </w:p>
    <w:p w14:paraId="576154A8"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第○条（健康診断の実施）</w:t>
      </w:r>
    </w:p>
    <w:p w14:paraId="4BF989E5"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１　会社は、従業員の健康を確保するため、労働安全衛生法その他関係法令に基づき、次の各号に掲げる健康診断（以下「法定健康診断」という。）を実施する。</w:t>
      </w:r>
    </w:p>
    <w:p w14:paraId="3F2C005D"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 xml:space="preserve">　</w:t>
      </w:r>
      <w:r w:rsidRPr="00B776DC">
        <w:rPr>
          <w:rFonts w:ascii="ＭＳ 明朝" w:eastAsia="ＭＳ 明朝" w:hAnsi="ＭＳ 明朝"/>
          <w:sz w:val="20"/>
          <w:szCs w:val="20"/>
        </w:rPr>
        <w:t>(1) 雇入時健康診断：常時使用する従業員を雇い入れたとき</w:t>
      </w:r>
    </w:p>
    <w:p w14:paraId="1616D863"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 xml:space="preserve">　</w:t>
      </w:r>
      <w:r w:rsidRPr="00B776DC">
        <w:rPr>
          <w:rFonts w:ascii="ＭＳ 明朝" w:eastAsia="ＭＳ 明朝" w:hAnsi="ＭＳ 明朝"/>
          <w:sz w:val="20"/>
          <w:szCs w:val="20"/>
        </w:rPr>
        <w:t>(2) 定期健康診断：常時使用する従業員に対し、１年以内ごとに１回</w:t>
      </w:r>
    </w:p>
    <w:p w14:paraId="05781753" w14:textId="5858F6D4"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 xml:space="preserve">　</w:t>
      </w:r>
      <w:r w:rsidRPr="00B776DC">
        <w:rPr>
          <w:rFonts w:ascii="ＭＳ 明朝" w:eastAsia="ＭＳ 明朝" w:hAnsi="ＭＳ 明朝"/>
          <w:sz w:val="20"/>
          <w:szCs w:val="20"/>
        </w:rPr>
        <w:t>(3)</w:t>
      </w:r>
      <w:r>
        <w:rPr>
          <w:rFonts w:ascii="ＭＳ 明朝" w:eastAsia="ＭＳ 明朝" w:hAnsi="ＭＳ 明朝"/>
          <w:sz w:val="20"/>
          <w:szCs w:val="20"/>
        </w:rPr>
        <w:t xml:space="preserve"> </w:t>
      </w:r>
      <w:r w:rsidRPr="00B776DC">
        <w:rPr>
          <w:rFonts w:ascii="ＭＳ 明朝" w:eastAsia="ＭＳ 明朝" w:hAnsi="ＭＳ 明朝"/>
          <w:sz w:val="20"/>
          <w:szCs w:val="20"/>
        </w:rPr>
        <w:t>特定業務従事者健康診断：法令に定める特定の業務（深夜業を含む特定業務）に常時従事する従業員に対し、当該業務への配置替えの際及び６か月以内ごとに１回</w:t>
      </w:r>
    </w:p>
    <w:p w14:paraId="6B2377F5"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 xml:space="preserve">　</w:t>
      </w:r>
      <w:r w:rsidRPr="00B776DC">
        <w:rPr>
          <w:rFonts w:ascii="ＭＳ 明朝" w:eastAsia="ＭＳ 明朝" w:hAnsi="ＭＳ 明朝"/>
          <w:sz w:val="20"/>
          <w:szCs w:val="20"/>
        </w:rPr>
        <w:t>(4) 海外派遣労働者健康診断：従業員を海外に６か月以上派遣するとき及び帰国後国内業務に就かせるとき</w:t>
      </w:r>
    </w:p>
    <w:p w14:paraId="4ABDE3AB"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 xml:space="preserve">　</w:t>
      </w:r>
      <w:r w:rsidRPr="00B776DC">
        <w:rPr>
          <w:rFonts w:ascii="ＭＳ 明朝" w:eastAsia="ＭＳ 明朝" w:hAnsi="ＭＳ 明朝"/>
          <w:sz w:val="20"/>
          <w:szCs w:val="20"/>
        </w:rPr>
        <w:t>(5) その他法令で定められた健康診断（特殊健康診断、じん肺健診、歯科特殊健診等）</w:t>
      </w:r>
    </w:p>
    <w:p w14:paraId="71D40616"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２　前項の対象となる従業員は、会社が指定した日時及び医療機関において、法定健康診断を受けなければならない。正当な理由なくこれを拒んではならない。</w:t>
      </w:r>
    </w:p>
    <w:p w14:paraId="6DFA7A91"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３　従業員が、自己の選択する他の医師による健康診断を受け、その結果を証明する書面（法定健康診断の項目を全て満たすものに限る）を会社に提出したときは、会社が実施する法定健康診断の当該項目を省略することができる。</w:t>
      </w:r>
    </w:p>
    <w:p w14:paraId="3D3D0131"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４　法定健康診断の費用は、全額会社が負担する。ただし、前項の場合の費用及び法定の検査項目を超えて従業員が任意に受診した項目の費用は、原則として従業員の自己負担とする。</w:t>
      </w:r>
    </w:p>
    <w:p w14:paraId="686379A8" w14:textId="63C32E3B"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 xml:space="preserve">５　</w:t>
      </w:r>
      <w:r w:rsidRPr="00B776DC">
        <w:rPr>
          <w:rFonts w:ascii="ＭＳ 明朝" w:eastAsia="ＭＳ 明朝" w:hAnsi="ＭＳ 明朝"/>
          <w:sz w:val="20"/>
          <w:szCs w:val="20"/>
        </w:rPr>
        <w:t>法定健康診断（雇入時健康診断を除く）の受診に要した時間については、原則として所定労働時間内とし、当該時間は労働したものとみなし、賃金を支払う。ただし、受診のために要した事業場外への移動時間等については、この限りではない場合がある。</w:t>
      </w:r>
    </w:p>
    <w:p w14:paraId="4B3F1F76"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６　会社は、法定健康診断の結果を記録し、法令に基づき所定の期間保存するとともに、その結果を遅滞なく従業員本人に通知する。</w:t>
      </w:r>
    </w:p>
    <w:p w14:paraId="4FA6CE41"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lastRenderedPageBreak/>
        <w:t>７　会社は、法定健康診断の結果、特に健康の保持に努める必要があると診断された従業員については、医師又は歯科医師の意見を聴取し、必要に応じて、就業場所の変更、作業の転換、労働時間の短縮、深夜業の回数の減少、その他健康保持上必要な措置を講じる。</w:t>
      </w:r>
    </w:p>
    <w:p w14:paraId="4D436C07"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８　従業員は、前項に基づき会社が講じる措置について、正当な理由なくこれを拒んではならない。また、健康診断結果に基づき、医師等から再検査又は精密検査の指示があった場合は、その指示に従うよう努めなければならない。</w:t>
      </w:r>
    </w:p>
    <w:p w14:paraId="2E942F45"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９　会社は、健康診断に関する個人の情報（診断結果等）について、法令及び別に定めるプライバシーポリシー等に基づき、適正に管理し、その秘密を保持する。</w:t>
      </w:r>
    </w:p>
    <w:p w14:paraId="05E64509" w14:textId="77777777" w:rsidR="00B776DC" w:rsidRPr="00B776DC" w:rsidRDefault="00B776DC" w:rsidP="00B776DC">
      <w:pPr>
        <w:rPr>
          <w:rFonts w:ascii="ＭＳ 明朝" w:eastAsia="ＭＳ 明朝" w:hAnsi="ＭＳ 明朝"/>
          <w:sz w:val="20"/>
          <w:szCs w:val="20"/>
        </w:rPr>
      </w:pPr>
    </w:p>
    <w:p w14:paraId="6DF30B03" w14:textId="31103345"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sz w:val="20"/>
          <w:szCs w:val="20"/>
        </w:rPr>
        <w:t>（法定外の健康診断）</w:t>
      </w:r>
    </w:p>
    <w:p w14:paraId="1FFA5A64" w14:textId="77777777" w:rsidR="00B776DC" w:rsidRP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第○条</w:t>
      </w:r>
    </w:p>
    <w:p w14:paraId="626A822C" w14:textId="77777777" w:rsidR="00B776DC" w:rsidRDefault="00B776DC" w:rsidP="00B776DC">
      <w:pPr>
        <w:rPr>
          <w:rFonts w:ascii="ＭＳ 明朝" w:eastAsia="ＭＳ 明朝" w:hAnsi="ＭＳ 明朝"/>
          <w:sz w:val="20"/>
          <w:szCs w:val="20"/>
        </w:rPr>
      </w:pPr>
      <w:r w:rsidRPr="00B776DC">
        <w:rPr>
          <w:rFonts w:ascii="ＭＳ 明朝" w:eastAsia="ＭＳ 明朝" w:hAnsi="ＭＳ 明朝" w:hint="eastAsia"/>
          <w:sz w:val="20"/>
          <w:szCs w:val="20"/>
        </w:rPr>
        <w:t>会社は、法定健康診断のほか、従業員の健康増進のため、必要に応じて人間ドック等の受診勧奨や費用補助を行うことがある。詳細は別に定める。</w:t>
      </w:r>
    </w:p>
    <w:p w14:paraId="58836ED4" w14:textId="77777777" w:rsidR="00B776DC" w:rsidRPr="00B776DC" w:rsidRDefault="00B776DC" w:rsidP="00B776DC">
      <w:pPr>
        <w:rPr>
          <w:rFonts w:ascii="ＭＳ 明朝" w:eastAsia="ＭＳ 明朝" w:hAnsi="ＭＳ 明朝" w:hint="eastAsia"/>
          <w:sz w:val="20"/>
          <w:szCs w:val="20"/>
        </w:rPr>
      </w:pPr>
    </w:p>
    <w:p w14:paraId="3F087881" w14:textId="6378CB65" w:rsidR="004F3AD2" w:rsidRDefault="009603E9"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55234A9A" w14:textId="0B75DEB9" w:rsidR="00B776DC" w:rsidRPr="00B776DC" w:rsidRDefault="00B776DC" w:rsidP="00B776DC">
      <w:pPr>
        <w:pStyle w:val="a7"/>
        <w:numPr>
          <w:ilvl w:val="0"/>
          <w:numId w:val="67"/>
        </w:numPr>
        <w:ind w:leftChars="0"/>
        <w:rPr>
          <w:rFonts w:ascii="ＭＳ 明朝" w:eastAsia="ＭＳ 明朝" w:hAnsi="ＭＳ 明朝"/>
          <w:sz w:val="20"/>
          <w:szCs w:val="20"/>
        </w:rPr>
      </w:pPr>
      <w:r w:rsidRPr="00B776DC">
        <w:rPr>
          <w:rFonts w:ascii="ＭＳ 明朝" w:eastAsia="ＭＳ 明朝" w:hAnsi="ＭＳ 明朝" w:hint="eastAsia"/>
          <w:sz w:val="20"/>
          <w:szCs w:val="20"/>
        </w:rPr>
        <w:t>自社で実施義務のある法定健康診断の種類（定期、雇入時、特定業務など）を明記します。</w:t>
      </w:r>
    </w:p>
    <w:p w14:paraId="45F1DAB9" w14:textId="3F6501BE" w:rsidR="00B776DC" w:rsidRPr="00B776DC" w:rsidRDefault="00B776DC" w:rsidP="00B776DC">
      <w:pPr>
        <w:pStyle w:val="a7"/>
        <w:numPr>
          <w:ilvl w:val="0"/>
          <w:numId w:val="67"/>
        </w:numPr>
        <w:ind w:leftChars="0"/>
        <w:rPr>
          <w:rFonts w:ascii="ＭＳ 明朝" w:eastAsia="ＭＳ 明朝" w:hAnsi="ＭＳ 明朝"/>
          <w:sz w:val="20"/>
          <w:szCs w:val="20"/>
        </w:rPr>
      </w:pPr>
      <w:r w:rsidRPr="00B776DC">
        <w:rPr>
          <w:rFonts w:ascii="ＭＳ 明朝" w:eastAsia="ＭＳ 明朝" w:hAnsi="ＭＳ 明朝" w:hint="eastAsia"/>
          <w:sz w:val="20"/>
          <w:szCs w:val="20"/>
        </w:rPr>
        <w:t>従業員に受診義務があることを明確に記載します。</w:t>
      </w:r>
    </w:p>
    <w:p w14:paraId="6A60D0CF" w14:textId="582102EA" w:rsidR="00B776DC" w:rsidRPr="00B776DC" w:rsidRDefault="00B776DC" w:rsidP="00B776DC">
      <w:pPr>
        <w:pStyle w:val="a7"/>
        <w:numPr>
          <w:ilvl w:val="0"/>
          <w:numId w:val="67"/>
        </w:numPr>
        <w:ind w:leftChars="0"/>
        <w:rPr>
          <w:rFonts w:ascii="ＭＳ 明朝" w:eastAsia="ＭＳ 明朝" w:hAnsi="ＭＳ 明朝"/>
          <w:sz w:val="20"/>
          <w:szCs w:val="20"/>
        </w:rPr>
      </w:pPr>
      <w:r w:rsidRPr="00B776DC">
        <w:rPr>
          <w:rFonts w:ascii="ＭＳ 明朝" w:eastAsia="ＭＳ 明朝" w:hAnsi="ＭＳ 明朝" w:hint="eastAsia"/>
          <w:sz w:val="20"/>
          <w:szCs w:val="20"/>
        </w:rPr>
        <w:t>法定健診の費用は会社負担であることを明記します。自己選択医の場合や任意項目は自己負担とすることも記載します。</w:t>
      </w:r>
    </w:p>
    <w:p w14:paraId="1F377ABB" w14:textId="45D9E7E5" w:rsidR="00B776DC" w:rsidRPr="00B776DC" w:rsidRDefault="00B776DC" w:rsidP="00B776DC">
      <w:pPr>
        <w:pStyle w:val="a7"/>
        <w:numPr>
          <w:ilvl w:val="0"/>
          <w:numId w:val="67"/>
        </w:numPr>
        <w:ind w:leftChars="0"/>
        <w:rPr>
          <w:rFonts w:ascii="ＭＳ 明朝" w:eastAsia="ＭＳ 明朝" w:hAnsi="ＭＳ 明朝"/>
          <w:sz w:val="20"/>
          <w:szCs w:val="20"/>
        </w:rPr>
      </w:pPr>
      <w:r w:rsidRPr="00B776DC">
        <w:rPr>
          <w:rFonts w:ascii="ＭＳ 明朝" w:eastAsia="ＭＳ 明朝" w:hAnsi="ＭＳ 明朝" w:hint="eastAsia"/>
          <w:sz w:val="20"/>
          <w:szCs w:val="20"/>
        </w:rPr>
        <w:t>受診時間を労働時間とみなし賃金を支払うか否かを明記します。法定健診（定期健診等）については、受診が円滑に進むよう、労働時間として扱い有給とするのが望ましいとされています。</w:t>
      </w:r>
    </w:p>
    <w:p w14:paraId="2E6C1022" w14:textId="0314BE3E" w:rsidR="00B776DC" w:rsidRPr="00B776DC" w:rsidRDefault="00B776DC" w:rsidP="00B776DC">
      <w:pPr>
        <w:pStyle w:val="a7"/>
        <w:numPr>
          <w:ilvl w:val="0"/>
          <w:numId w:val="67"/>
        </w:numPr>
        <w:ind w:leftChars="0"/>
        <w:rPr>
          <w:rFonts w:ascii="ＭＳ 明朝" w:eastAsia="ＭＳ 明朝" w:hAnsi="ＭＳ 明朝"/>
          <w:sz w:val="20"/>
          <w:szCs w:val="20"/>
        </w:rPr>
      </w:pPr>
      <w:r w:rsidRPr="00B776DC">
        <w:rPr>
          <w:rFonts w:ascii="ＭＳ 明朝" w:eastAsia="ＭＳ 明朝" w:hAnsi="ＭＳ 明朝" w:hint="eastAsia"/>
          <w:sz w:val="20"/>
          <w:szCs w:val="20"/>
        </w:rPr>
        <w:t>法令に基づく結果の通知と記録保存義務について記載します。</w:t>
      </w:r>
    </w:p>
    <w:p w14:paraId="02B3A4AC" w14:textId="64AB8804" w:rsidR="00B776DC" w:rsidRPr="00B776DC" w:rsidRDefault="00B776DC" w:rsidP="00B776DC">
      <w:pPr>
        <w:pStyle w:val="a7"/>
        <w:numPr>
          <w:ilvl w:val="0"/>
          <w:numId w:val="67"/>
        </w:numPr>
        <w:ind w:leftChars="0"/>
        <w:rPr>
          <w:rFonts w:ascii="ＭＳ 明朝" w:eastAsia="ＭＳ 明朝" w:hAnsi="ＭＳ 明朝"/>
          <w:sz w:val="20"/>
          <w:szCs w:val="20"/>
        </w:rPr>
      </w:pPr>
      <w:r w:rsidRPr="00B776DC">
        <w:rPr>
          <w:rFonts w:ascii="ＭＳ 明朝" w:eastAsia="ＭＳ 明朝" w:hAnsi="ＭＳ 明朝" w:hint="eastAsia"/>
          <w:sz w:val="20"/>
          <w:szCs w:val="20"/>
        </w:rPr>
        <w:t>健診結果に基づく医師の意見聴取と、必要な場合の就業上の措置（作業転換、時短など）について規定し、従業員の協力義務も定めます。</w:t>
      </w:r>
    </w:p>
    <w:p w14:paraId="40C1166D" w14:textId="5FE6ED71" w:rsidR="00B776DC" w:rsidRPr="00B776DC" w:rsidRDefault="00B776DC" w:rsidP="00B776DC">
      <w:pPr>
        <w:pStyle w:val="a7"/>
        <w:numPr>
          <w:ilvl w:val="0"/>
          <w:numId w:val="67"/>
        </w:numPr>
        <w:ind w:leftChars="0"/>
        <w:rPr>
          <w:rFonts w:ascii="ＭＳ 明朝" w:eastAsia="ＭＳ 明朝" w:hAnsi="ＭＳ 明朝"/>
          <w:sz w:val="20"/>
          <w:szCs w:val="20"/>
        </w:rPr>
      </w:pPr>
      <w:r w:rsidRPr="00B776DC">
        <w:rPr>
          <w:rFonts w:ascii="ＭＳ 明朝" w:eastAsia="ＭＳ 明朝" w:hAnsi="ＭＳ 明朝" w:hint="eastAsia"/>
          <w:sz w:val="20"/>
          <w:szCs w:val="20"/>
        </w:rPr>
        <w:t>健康情報は機微な個人情報であるため、適正な管理と秘密保持について言及します。</w:t>
      </w:r>
    </w:p>
    <w:p w14:paraId="4A86396D" w14:textId="54B1CCC3" w:rsidR="00B776DC" w:rsidRPr="00B776DC" w:rsidRDefault="00B776DC" w:rsidP="00B776DC">
      <w:pPr>
        <w:pStyle w:val="a7"/>
        <w:numPr>
          <w:ilvl w:val="0"/>
          <w:numId w:val="67"/>
        </w:numPr>
        <w:ind w:leftChars="0"/>
        <w:rPr>
          <w:rFonts w:ascii="ＭＳ 明朝" w:eastAsia="ＭＳ 明朝" w:hAnsi="ＭＳ 明朝"/>
          <w:sz w:val="20"/>
          <w:szCs w:val="20"/>
        </w:rPr>
      </w:pPr>
      <w:r w:rsidRPr="00B776DC">
        <w:rPr>
          <w:rFonts w:ascii="ＭＳ 明朝" w:eastAsia="ＭＳ 明朝" w:hAnsi="ＭＳ 明朝" w:hint="eastAsia"/>
          <w:sz w:val="20"/>
          <w:szCs w:val="20"/>
        </w:rPr>
        <w:t>会社独自で人間ドック補助などを行う場合は、その旨を記載します。</w:t>
      </w:r>
    </w:p>
    <w:p w14:paraId="56C00126" w14:textId="4D62D4BA" w:rsidR="0043793F" w:rsidRDefault="00B776DC" w:rsidP="00B776DC">
      <w:pPr>
        <w:pStyle w:val="a7"/>
        <w:numPr>
          <w:ilvl w:val="0"/>
          <w:numId w:val="67"/>
        </w:numPr>
        <w:ind w:leftChars="0"/>
        <w:rPr>
          <w:rFonts w:ascii="ＭＳ 明朝" w:eastAsia="ＭＳ 明朝" w:hAnsi="ＭＳ 明朝"/>
          <w:sz w:val="20"/>
          <w:szCs w:val="20"/>
        </w:rPr>
      </w:pPr>
      <w:r w:rsidRPr="00B776DC">
        <w:rPr>
          <w:rFonts w:ascii="ＭＳ 明朝" w:eastAsia="ＭＳ 明朝" w:hAnsi="ＭＳ 明朝" w:hint="eastAsia"/>
          <w:sz w:val="20"/>
          <w:szCs w:val="20"/>
        </w:rPr>
        <w:t>労働安全衛生法は改正されることもあるため、社会保険労務士や産業医などの専門家に相談し、最新の法令に適合しているか確認することをお勧めします。</w:t>
      </w:r>
    </w:p>
    <w:p w14:paraId="293D9651" w14:textId="77777777" w:rsidR="00B776DC" w:rsidRPr="00B776DC" w:rsidRDefault="00B776DC" w:rsidP="00B776DC">
      <w:pPr>
        <w:rPr>
          <w:rFonts w:ascii="ＭＳ 明朝" w:eastAsia="ＭＳ 明朝" w:hAnsi="ＭＳ 明朝" w:hint="eastAsia"/>
          <w:sz w:val="20"/>
          <w:szCs w:val="20"/>
        </w:rPr>
      </w:pPr>
    </w:p>
    <w:p w14:paraId="32EB3321" w14:textId="04153589" w:rsidR="00B017BB" w:rsidRPr="00B017BB" w:rsidRDefault="009603E9"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w:t>
      </w:r>
      <w:r w:rsidRPr="00EA0438">
        <w:rPr>
          <w:rFonts w:ascii="ＭＳ 明朝" w:eastAsia="ＭＳ 明朝" w:hAnsi="ＭＳ 明朝"/>
          <w:sz w:val="20"/>
          <w:szCs w:val="20"/>
        </w:rPr>
        <w:lastRenderedPageBreak/>
        <w:t>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9603E9"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B4D6C" w14:textId="77777777" w:rsidR="009603E9" w:rsidRDefault="009603E9" w:rsidP="00622C4A">
      <w:r>
        <w:separator/>
      </w:r>
    </w:p>
  </w:endnote>
  <w:endnote w:type="continuationSeparator" w:id="0">
    <w:p w14:paraId="1A83AC14" w14:textId="77777777" w:rsidR="009603E9" w:rsidRDefault="009603E9"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0F96" w14:textId="77777777" w:rsidR="009603E9" w:rsidRDefault="009603E9" w:rsidP="00622C4A">
      <w:r>
        <w:separator/>
      </w:r>
    </w:p>
  </w:footnote>
  <w:footnote w:type="continuationSeparator" w:id="0">
    <w:p w14:paraId="38D2ABF9" w14:textId="77777777" w:rsidR="009603E9" w:rsidRDefault="009603E9"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7E1597"/>
    <w:multiLevelType w:val="hybridMultilevel"/>
    <w:tmpl w:val="29BA1AE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B8035C"/>
    <w:multiLevelType w:val="hybridMultilevel"/>
    <w:tmpl w:val="38EC29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C178E7"/>
    <w:multiLevelType w:val="hybridMultilevel"/>
    <w:tmpl w:val="24CAAF9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4D1C77E7"/>
    <w:multiLevelType w:val="hybridMultilevel"/>
    <w:tmpl w:val="529CB77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63B3801"/>
    <w:multiLevelType w:val="hybridMultilevel"/>
    <w:tmpl w:val="0CD4868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7437303C"/>
    <w:multiLevelType w:val="hybridMultilevel"/>
    <w:tmpl w:val="73748A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7ED93026"/>
    <w:multiLevelType w:val="hybridMultilevel"/>
    <w:tmpl w:val="9ED8498C"/>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FCC05F0"/>
    <w:multiLevelType w:val="hybridMultilevel"/>
    <w:tmpl w:val="F494897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4"/>
  </w:num>
  <w:num w:numId="3" w16cid:durableId="850144913">
    <w:abstractNumId w:val="36"/>
  </w:num>
  <w:num w:numId="4" w16cid:durableId="1647977441">
    <w:abstractNumId w:val="13"/>
  </w:num>
  <w:num w:numId="5" w16cid:durableId="1582370302">
    <w:abstractNumId w:val="17"/>
  </w:num>
  <w:num w:numId="6" w16cid:durableId="1415662071">
    <w:abstractNumId w:val="44"/>
  </w:num>
  <w:num w:numId="7" w16cid:durableId="121584339">
    <w:abstractNumId w:val="61"/>
  </w:num>
  <w:num w:numId="8" w16cid:durableId="788354662">
    <w:abstractNumId w:val="6"/>
  </w:num>
  <w:num w:numId="9" w16cid:durableId="1256480878">
    <w:abstractNumId w:val="27"/>
  </w:num>
  <w:num w:numId="10" w16cid:durableId="426116745">
    <w:abstractNumId w:val="43"/>
  </w:num>
  <w:num w:numId="11" w16cid:durableId="1637876400">
    <w:abstractNumId w:val="35"/>
  </w:num>
  <w:num w:numId="12" w16cid:durableId="1362170099">
    <w:abstractNumId w:val="45"/>
  </w:num>
  <w:num w:numId="13" w16cid:durableId="1226184725">
    <w:abstractNumId w:val="12"/>
  </w:num>
  <w:num w:numId="14" w16cid:durableId="881482328">
    <w:abstractNumId w:val="26"/>
  </w:num>
  <w:num w:numId="15" w16cid:durableId="1273322491">
    <w:abstractNumId w:val="54"/>
  </w:num>
  <w:num w:numId="16" w16cid:durableId="285354217">
    <w:abstractNumId w:val="21"/>
  </w:num>
  <w:num w:numId="17" w16cid:durableId="1193615453">
    <w:abstractNumId w:val="31"/>
  </w:num>
  <w:num w:numId="18" w16cid:durableId="1931041333">
    <w:abstractNumId w:val="59"/>
  </w:num>
  <w:num w:numId="19" w16cid:durableId="2106417936">
    <w:abstractNumId w:val="29"/>
  </w:num>
  <w:num w:numId="20" w16cid:durableId="839080545">
    <w:abstractNumId w:val="58"/>
  </w:num>
  <w:num w:numId="21" w16cid:durableId="809983616">
    <w:abstractNumId w:val="9"/>
  </w:num>
  <w:num w:numId="22" w16cid:durableId="520555726">
    <w:abstractNumId w:val="53"/>
  </w:num>
  <w:num w:numId="23" w16cid:durableId="719793491">
    <w:abstractNumId w:val="1"/>
  </w:num>
  <w:num w:numId="24" w16cid:durableId="1821732846">
    <w:abstractNumId w:val="40"/>
  </w:num>
  <w:num w:numId="25" w16cid:durableId="248081082">
    <w:abstractNumId w:val="19"/>
  </w:num>
  <w:num w:numId="26" w16cid:durableId="459224905">
    <w:abstractNumId w:val="24"/>
  </w:num>
  <w:num w:numId="27" w16cid:durableId="1450202150">
    <w:abstractNumId w:val="5"/>
  </w:num>
  <w:num w:numId="28" w16cid:durableId="2109691295">
    <w:abstractNumId w:val="55"/>
  </w:num>
  <w:num w:numId="29" w16cid:durableId="169876932">
    <w:abstractNumId w:val="7"/>
  </w:num>
  <w:num w:numId="30" w16cid:durableId="620302096">
    <w:abstractNumId w:val="3"/>
  </w:num>
  <w:num w:numId="31" w16cid:durableId="2132478388">
    <w:abstractNumId w:val="50"/>
  </w:num>
  <w:num w:numId="32" w16cid:durableId="1883057193">
    <w:abstractNumId w:val="52"/>
  </w:num>
  <w:num w:numId="33" w16cid:durableId="738790480">
    <w:abstractNumId w:val="62"/>
  </w:num>
  <w:num w:numId="34" w16cid:durableId="1848446633">
    <w:abstractNumId w:val="22"/>
  </w:num>
  <w:num w:numId="35" w16cid:durableId="1942374195">
    <w:abstractNumId w:val="33"/>
  </w:num>
  <w:num w:numId="36" w16cid:durableId="1150175870">
    <w:abstractNumId w:val="11"/>
  </w:num>
  <w:num w:numId="37" w16cid:durableId="577597011">
    <w:abstractNumId w:val="16"/>
  </w:num>
  <w:num w:numId="38" w16cid:durableId="2068844238">
    <w:abstractNumId w:val="20"/>
  </w:num>
  <w:num w:numId="39" w16cid:durableId="1251037158">
    <w:abstractNumId w:val="47"/>
  </w:num>
  <w:num w:numId="40" w16cid:durableId="1828090770">
    <w:abstractNumId w:val="60"/>
  </w:num>
  <w:num w:numId="41" w16cid:durableId="29964773">
    <w:abstractNumId w:val="15"/>
  </w:num>
  <w:num w:numId="42" w16cid:durableId="544299458">
    <w:abstractNumId w:val="28"/>
  </w:num>
  <w:num w:numId="43" w16cid:durableId="773593415">
    <w:abstractNumId w:val="46"/>
  </w:num>
  <w:num w:numId="44" w16cid:durableId="2042243835">
    <w:abstractNumId w:val="18"/>
  </w:num>
  <w:num w:numId="45" w16cid:durableId="1521625802">
    <w:abstractNumId w:val="25"/>
  </w:num>
  <w:num w:numId="46" w16cid:durableId="1630941950">
    <w:abstractNumId w:val="23"/>
  </w:num>
  <w:num w:numId="47" w16cid:durableId="1919554940">
    <w:abstractNumId w:val="34"/>
  </w:num>
  <w:num w:numId="48" w16cid:durableId="1221790576">
    <w:abstractNumId w:val="57"/>
  </w:num>
  <w:num w:numId="49" w16cid:durableId="178010152">
    <w:abstractNumId w:val="10"/>
  </w:num>
  <w:num w:numId="50" w16cid:durableId="1319110117">
    <w:abstractNumId w:val="39"/>
  </w:num>
  <w:num w:numId="51" w16cid:durableId="551618448">
    <w:abstractNumId w:val="8"/>
  </w:num>
  <w:num w:numId="52" w16cid:durableId="350303400">
    <w:abstractNumId w:val="42"/>
  </w:num>
  <w:num w:numId="53" w16cid:durableId="1071463356">
    <w:abstractNumId w:val="38"/>
  </w:num>
  <w:num w:numId="54" w16cid:durableId="790199463">
    <w:abstractNumId w:val="49"/>
  </w:num>
  <w:num w:numId="55" w16cid:durableId="21328362">
    <w:abstractNumId w:val="32"/>
  </w:num>
  <w:num w:numId="56" w16cid:durableId="326632922">
    <w:abstractNumId w:val="30"/>
  </w:num>
  <w:num w:numId="57" w16cid:durableId="1037579743">
    <w:abstractNumId w:val="51"/>
  </w:num>
  <w:num w:numId="58" w16cid:durableId="333001463">
    <w:abstractNumId w:val="63"/>
  </w:num>
  <w:num w:numId="59" w16cid:durableId="73625817">
    <w:abstractNumId w:val="64"/>
  </w:num>
  <w:num w:numId="60" w16cid:durableId="449905586">
    <w:abstractNumId w:val="65"/>
  </w:num>
  <w:num w:numId="61" w16cid:durableId="1417510213">
    <w:abstractNumId w:val="2"/>
  </w:num>
  <w:num w:numId="62" w16cid:durableId="1705210056">
    <w:abstractNumId w:val="56"/>
  </w:num>
  <w:num w:numId="63" w16cid:durableId="1863740022">
    <w:abstractNumId w:val="66"/>
  </w:num>
  <w:num w:numId="64" w16cid:durableId="1227187950">
    <w:abstractNumId w:val="4"/>
  </w:num>
  <w:num w:numId="65" w16cid:durableId="38436195">
    <w:abstractNumId w:val="48"/>
  </w:num>
  <w:num w:numId="66" w16cid:durableId="1331908685">
    <w:abstractNumId w:val="41"/>
  </w:num>
  <w:num w:numId="67" w16cid:durableId="2602634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93F"/>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5D0"/>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03E9"/>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6DC"/>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737"/>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879"/>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43B"/>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10176</Words>
  <Characters>10278</Characters>
  <Application>Microsoft Office Word</Application>
  <DocSecurity>0</DocSecurity>
  <Lines>540</Lines>
  <Paragraphs>639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2025-04-07T03:00:00Z</dcterms:created>
  <dcterms:modified xsi:type="dcterms:W3CDTF">2025-04-07T03:00:00Z</dcterms:modified>
</cp:coreProperties>
</file>