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FAA4B" w14:textId="7AEF8379" w:rsidR="00AD3D8C" w:rsidRPr="00AD3D8C" w:rsidRDefault="00AD3D8C" w:rsidP="00AD3D8C">
      <w:pPr>
        <w:rPr>
          <w:rFonts w:ascii="ＭＳ 明朝" w:eastAsia="ＭＳ 明朝" w:hAnsi="ＭＳ 明朝"/>
          <w:sz w:val="20"/>
          <w:szCs w:val="20"/>
        </w:rPr>
      </w:pPr>
      <w:r w:rsidRPr="00AD3D8C">
        <w:rPr>
          <w:rFonts w:ascii="ＭＳ 明朝" w:eastAsia="ＭＳ 明朝" w:hAnsi="ＭＳ 明朝" w:hint="eastAsia"/>
          <w:sz w:val="20"/>
          <w:szCs w:val="20"/>
        </w:rPr>
        <w:t>企業型確定拠出年金制度（企業型</w:t>
      </w:r>
      <w:r w:rsidRPr="00AD3D8C">
        <w:rPr>
          <w:rFonts w:ascii="ＭＳ 明朝" w:eastAsia="ＭＳ 明朝" w:hAnsi="ＭＳ 明朝"/>
          <w:sz w:val="20"/>
          <w:szCs w:val="20"/>
        </w:rPr>
        <w:t>DC）を導入している場合、詳細なルールは、厚生労働大臣の承認を受けた「確定拠出年金規約」という別の規程で定められています。</w:t>
      </w:r>
    </w:p>
    <w:p w14:paraId="73B4CCCB" w14:textId="77777777" w:rsidR="00AD3D8C" w:rsidRPr="00AD3D8C" w:rsidRDefault="00AD3D8C" w:rsidP="00AD3D8C">
      <w:pPr>
        <w:rPr>
          <w:rFonts w:ascii="ＭＳ 明朝" w:eastAsia="ＭＳ 明朝" w:hAnsi="ＭＳ 明朝"/>
          <w:sz w:val="20"/>
          <w:szCs w:val="20"/>
        </w:rPr>
      </w:pPr>
    </w:p>
    <w:p w14:paraId="03CEEEE4" w14:textId="201E9E91" w:rsidR="000802DF" w:rsidRDefault="00AD3D8C" w:rsidP="00AD3D8C">
      <w:pPr>
        <w:rPr>
          <w:rFonts w:ascii="ＭＳ 明朝" w:eastAsia="ＭＳ 明朝" w:hAnsi="ＭＳ 明朝"/>
          <w:sz w:val="20"/>
          <w:szCs w:val="20"/>
        </w:rPr>
      </w:pPr>
      <w:r w:rsidRPr="00AD3D8C">
        <w:rPr>
          <w:rFonts w:ascii="ＭＳ 明朝" w:eastAsia="ＭＳ 明朝" w:hAnsi="ＭＳ 明朝" w:hint="eastAsia"/>
          <w:sz w:val="20"/>
          <w:szCs w:val="20"/>
        </w:rPr>
        <w:t>そのため就業規則には、制度の存在と、詳細は「確定拠出年金規約」による旨を記載するのが一般的です。以下に、記載例を示します。</w:t>
      </w:r>
    </w:p>
    <w:p w14:paraId="477BEF22" w14:textId="77777777" w:rsidR="00AD3D8C" w:rsidRPr="00AD3D8C" w:rsidRDefault="00AD3D8C" w:rsidP="00AD3D8C">
      <w:pPr>
        <w:rPr>
          <w:rFonts w:ascii="ＭＳ 明朝" w:eastAsia="ＭＳ 明朝" w:hAnsi="ＭＳ 明朝" w:hint="eastAsia"/>
          <w:sz w:val="20"/>
          <w:szCs w:val="20"/>
        </w:rPr>
      </w:pPr>
    </w:p>
    <w:p w14:paraId="3B507A3D" w14:textId="36B5E106" w:rsidR="00AD3D8C" w:rsidRPr="00AD3D8C" w:rsidRDefault="00FA34CB" w:rsidP="00AD3D8C">
      <w:pPr>
        <w:rPr>
          <w:rFonts w:ascii="ＭＳ 明朝" w:eastAsia="ＭＳ 明朝" w:hAnsi="ＭＳ 明朝" w:hint="eastAsia"/>
          <w:sz w:val="20"/>
          <w:szCs w:val="20"/>
        </w:rPr>
      </w:pPr>
      <w:r>
        <w:rPr>
          <w:rFonts w:ascii="ＭＳ 明朝" w:eastAsia="ＭＳ 明朝" w:hAnsi="ＭＳ 明朝"/>
          <w:noProof/>
          <w:sz w:val="20"/>
          <w:szCs w:val="20"/>
        </w:rPr>
        <w:pict w14:anchorId="6355DCC5">
          <v:rect id="_x0000_i1028" alt="" style="width:425.2pt;height:.05pt;mso-width-percent:0;mso-height-percent:0;mso-width-percent:0;mso-height-percent:0" o:hralign="center" o:hrstd="t" o:hrnoshade="t" o:hr="t" fillcolor="#1b1c1d" stroked="f">
            <v:textbox inset="5.85pt,.7pt,5.85pt,.7pt"/>
          </v:rect>
        </w:pict>
      </w:r>
    </w:p>
    <w:p w14:paraId="669D4010" w14:textId="77777777" w:rsidR="00AD3D8C" w:rsidRPr="00AD3D8C" w:rsidRDefault="00AD3D8C" w:rsidP="00AD3D8C">
      <w:pPr>
        <w:rPr>
          <w:rFonts w:ascii="ＭＳ 明朝" w:eastAsia="ＭＳ 明朝" w:hAnsi="ＭＳ 明朝"/>
          <w:sz w:val="20"/>
          <w:szCs w:val="20"/>
        </w:rPr>
      </w:pPr>
    </w:p>
    <w:p w14:paraId="22587AF0" w14:textId="15E595B3" w:rsidR="00AD3D8C" w:rsidRPr="00AD3D8C" w:rsidRDefault="00AD3D8C" w:rsidP="00AD3D8C">
      <w:pPr>
        <w:rPr>
          <w:rFonts w:ascii="ＭＳ 明朝" w:eastAsia="ＭＳ 明朝" w:hAnsi="ＭＳ 明朝" w:hint="eastAsia"/>
          <w:sz w:val="20"/>
          <w:szCs w:val="20"/>
        </w:rPr>
      </w:pPr>
      <w:r w:rsidRPr="00AD3D8C">
        <w:rPr>
          <w:rFonts w:ascii="ＭＳ 明朝" w:eastAsia="ＭＳ 明朝" w:hAnsi="ＭＳ 明朝" w:hint="eastAsia"/>
          <w:sz w:val="20"/>
          <w:szCs w:val="20"/>
        </w:rPr>
        <w:t>第○章　退職金・年金</w:t>
      </w:r>
      <w:r w:rsidRPr="00AD3D8C">
        <w:rPr>
          <w:rFonts w:ascii="ＭＳ 明朝" w:eastAsia="ＭＳ 明朝" w:hAnsi="ＭＳ 明朝"/>
          <w:sz w:val="20"/>
          <w:szCs w:val="20"/>
        </w:rPr>
        <w:t xml:space="preserve"> （又は福利厚生）</w:t>
      </w:r>
    </w:p>
    <w:p w14:paraId="37710F8C" w14:textId="77777777" w:rsidR="00AD3D8C" w:rsidRPr="00AD3D8C" w:rsidRDefault="00AD3D8C" w:rsidP="00AD3D8C">
      <w:pPr>
        <w:rPr>
          <w:rFonts w:ascii="ＭＳ 明朝" w:eastAsia="ＭＳ 明朝" w:hAnsi="ＭＳ 明朝"/>
          <w:sz w:val="20"/>
          <w:szCs w:val="20"/>
        </w:rPr>
      </w:pPr>
      <w:r w:rsidRPr="00AD3D8C">
        <w:rPr>
          <w:rFonts w:ascii="ＭＳ 明朝" w:eastAsia="ＭＳ 明朝" w:hAnsi="ＭＳ 明朝" w:hint="eastAsia"/>
          <w:sz w:val="20"/>
          <w:szCs w:val="20"/>
        </w:rPr>
        <w:t>第○条（企業型確定拠出年金制度）</w:t>
      </w:r>
    </w:p>
    <w:p w14:paraId="076E36D8" w14:textId="77777777" w:rsidR="00AD3D8C" w:rsidRPr="00AD3D8C" w:rsidRDefault="00AD3D8C" w:rsidP="00AD3D8C">
      <w:pPr>
        <w:rPr>
          <w:rFonts w:ascii="ＭＳ 明朝" w:eastAsia="ＭＳ 明朝" w:hAnsi="ＭＳ 明朝"/>
          <w:sz w:val="20"/>
          <w:szCs w:val="20"/>
        </w:rPr>
      </w:pPr>
      <w:r w:rsidRPr="00AD3D8C">
        <w:rPr>
          <w:rFonts w:ascii="ＭＳ 明朝" w:eastAsia="ＭＳ 明朝" w:hAnsi="ＭＳ 明朝" w:hint="eastAsia"/>
          <w:sz w:val="20"/>
          <w:szCs w:val="20"/>
        </w:rPr>
        <w:t>１　会社は、従業員の退職後の生活安定支援を目的として、確定拠出年金法に基づく企業型確定拠出年金制度（以下「本制度」という。）を実施する。</w:t>
      </w:r>
    </w:p>
    <w:p w14:paraId="2A3AACCD" w14:textId="77777777" w:rsidR="00AD3D8C" w:rsidRPr="00AD3D8C" w:rsidRDefault="00AD3D8C" w:rsidP="00AD3D8C">
      <w:pPr>
        <w:rPr>
          <w:rFonts w:ascii="ＭＳ 明朝" w:eastAsia="ＭＳ 明朝" w:hAnsi="ＭＳ 明朝"/>
          <w:sz w:val="20"/>
          <w:szCs w:val="20"/>
        </w:rPr>
      </w:pPr>
      <w:r w:rsidRPr="00AD3D8C">
        <w:rPr>
          <w:rFonts w:ascii="ＭＳ 明朝" w:eastAsia="ＭＳ 明朝" w:hAnsi="ＭＳ 明朝" w:hint="eastAsia"/>
          <w:sz w:val="20"/>
          <w:szCs w:val="20"/>
        </w:rPr>
        <w:t>２　本制度の加入資格、掛金、給付、運用、その他一切の事項については、別に定める「確定拠出年金規約」の定めるところによる。</w:t>
      </w:r>
    </w:p>
    <w:p w14:paraId="2803EE05" w14:textId="77777777" w:rsidR="00AD3D8C" w:rsidRPr="00AD3D8C" w:rsidRDefault="00AD3D8C" w:rsidP="00AD3D8C">
      <w:pPr>
        <w:rPr>
          <w:rFonts w:ascii="ＭＳ 明朝" w:eastAsia="ＭＳ 明朝" w:hAnsi="ＭＳ 明朝"/>
          <w:sz w:val="20"/>
          <w:szCs w:val="20"/>
        </w:rPr>
      </w:pPr>
      <w:r w:rsidRPr="00AD3D8C">
        <w:rPr>
          <w:rFonts w:ascii="ＭＳ 明朝" w:eastAsia="ＭＳ 明朝" w:hAnsi="ＭＳ 明朝" w:hint="eastAsia"/>
          <w:sz w:val="20"/>
          <w:szCs w:val="20"/>
        </w:rPr>
        <w:t>３　会社は、本制度に関する規約及び関連資料を、従業員がいつでも閲覧可能な方法（社内イントラネットへの掲載等）で周知する。</w:t>
      </w:r>
    </w:p>
    <w:p w14:paraId="47E4FBC5" w14:textId="77777777" w:rsidR="00AD3D8C" w:rsidRPr="00AD3D8C" w:rsidRDefault="00AD3D8C" w:rsidP="00AD3D8C">
      <w:pPr>
        <w:rPr>
          <w:rFonts w:ascii="ＭＳ 明朝" w:eastAsia="ＭＳ 明朝" w:hAnsi="ＭＳ 明朝"/>
          <w:sz w:val="20"/>
          <w:szCs w:val="20"/>
        </w:rPr>
      </w:pPr>
    </w:p>
    <w:p w14:paraId="3F087881" w14:textId="6378CB65" w:rsidR="004F3AD2" w:rsidRDefault="00FA34CB"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698C5A83" w14:textId="74E0BB70" w:rsidR="00AD3D8C" w:rsidRPr="00AD3D8C" w:rsidRDefault="00AD3D8C" w:rsidP="00AD3D8C">
      <w:pPr>
        <w:pStyle w:val="a7"/>
        <w:numPr>
          <w:ilvl w:val="0"/>
          <w:numId w:val="77"/>
        </w:numPr>
        <w:ind w:leftChars="0"/>
        <w:rPr>
          <w:rFonts w:ascii="ＭＳ 明朝" w:eastAsia="ＭＳ 明朝" w:hAnsi="ＭＳ 明朝"/>
          <w:sz w:val="20"/>
          <w:szCs w:val="20"/>
        </w:rPr>
      </w:pPr>
      <w:r w:rsidRPr="00AD3D8C">
        <w:rPr>
          <w:rFonts w:ascii="ＭＳ 明朝" w:eastAsia="ＭＳ 明朝" w:hAnsi="ＭＳ 明朝" w:hint="eastAsia"/>
          <w:sz w:val="20"/>
          <w:szCs w:val="20"/>
        </w:rPr>
        <w:t>企業型</w:t>
      </w:r>
      <w:r w:rsidRPr="00AD3D8C">
        <w:rPr>
          <w:rFonts w:ascii="ＭＳ 明朝" w:eastAsia="ＭＳ 明朝" w:hAnsi="ＭＳ 明朝"/>
          <w:sz w:val="20"/>
          <w:szCs w:val="20"/>
        </w:rPr>
        <w:t>DCの全てのルールは、厚生労働大臣の承認を受けた「確定拠出年金規約」が法的な正本です。就業規則の記載が規約と矛盾しないように、規約への参照を明確にすることが重要です。</w:t>
      </w:r>
    </w:p>
    <w:p w14:paraId="487952AB" w14:textId="396053CD" w:rsidR="00AD3D8C" w:rsidRPr="00AD3D8C" w:rsidRDefault="00AD3D8C" w:rsidP="00AD3D8C">
      <w:pPr>
        <w:pStyle w:val="a7"/>
        <w:numPr>
          <w:ilvl w:val="0"/>
          <w:numId w:val="77"/>
        </w:numPr>
        <w:ind w:leftChars="0"/>
        <w:rPr>
          <w:rFonts w:ascii="ＭＳ 明朝" w:eastAsia="ＭＳ 明朝" w:hAnsi="ＭＳ 明朝"/>
          <w:sz w:val="20"/>
          <w:szCs w:val="20"/>
        </w:rPr>
      </w:pPr>
      <w:r w:rsidRPr="00AD3D8C">
        <w:rPr>
          <w:rFonts w:ascii="ＭＳ 明朝" w:eastAsia="ＭＳ 明朝" w:hAnsi="ＭＳ 明朝" w:hint="eastAsia"/>
          <w:sz w:val="20"/>
          <w:szCs w:val="20"/>
        </w:rPr>
        <w:t>就業規則に掛金額や給付条件などの詳細を書きすぎると、規約変更時に齟齬が生じたり、就業規則の変更手続きも必要になったりするため、避けるのが一般的です。</w:t>
      </w:r>
    </w:p>
    <w:p w14:paraId="7165465B" w14:textId="6FDAE417" w:rsidR="00AD3D8C" w:rsidRPr="00AD3D8C" w:rsidRDefault="00AD3D8C" w:rsidP="00AD3D8C">
      <w:pPr>
        <w:pStyle w:val="a7"/>
        <w:numPr>
          <w:ilvl w:val="0"/>
          <w:numId w:val="77"/>
        </w:numPr>
        <w:ind w:leftChars="0"/>
        <w:rPr>
          <w:rFonts w:ascii="ＭＳ 明朝" w:eastAsia="ＭＳ 明朝" w:hAnsi="ＭＳ 明朝"/>
          <w:sz w:val="20"/>
          <w:szCs w:val="20"/>
        </w:rPr>
      </w:pPr>
      <w:r w:rsidRPr="00AD3D8C">
        <w:rPr>
          <w:rFonts w:ascii="ＭＳ 明朝" w:eastAsia="ＭＳ 明朝" w:hAnsi="ＭＳ 明朝" w:hint="eastAsia"/>
          <w:sz w:val="20"/>
          <w:szCs w:val="20"/>
        </w:rPr>
        <w:t>就業規則に記載する場合は、規約で定められた加入資格と一致している必要があります。</w:t>
      </w:r>
    </w:p>
    <w:p w14:paraId="554901E6" w14:textId="76E9B34F" w:rsidR="00AD3D8C" w:rsidRPr="00AD3D8C" w:rsidRDefault="00AD3D8C" w:rsidP="00AD3D8C">
      <w:pPr>
        <w:pStyle w:val="a7"/>
        <w:numPr>
          <w:ilvl w:val="0"/>
          <w:numId w:val="77"/>
        </w:numPr>
        <w:ind w:leftChars="0"/>
        <w:rPr>
          <w:rFonts w:ascii="ＭＳ 明朝" w:eastAsia="ＭＳ 明朝" w:hAnsi="ＭＳ 明朝"/>
          <w:sz w:val="20"/>
          <w:szCs w:val="20"/>
        </w:rPr>
      </w:pPr>
      <w:r w:rsidRPr="00AD3D8C">
        <w:rPr>
          <w:rFonts w:ascii="ＭＳ 明朝" w:eastAsia="ＭＳ 明朝" w:hAnsi="ＭＳ 明朝" w:hint="eastAsia"/>
          <w:sz w:val="20"/>
          <w:szCs w:val="20"/>
        </w:rPr>
        <w:t>会社は「確定拠出年金規約」の内容や運用状況、投資教育に関する情報などを従業員（加入者）に周知する義務があります。</w:t>
      </w:r>
    </w:p>
    <w:p w14:paraId="1F944BB4" w14:textId="3B262C2A" w:rsidR="000802DF" w:rsidRDefault="00AD3D8C" w:rsidP="00AD3D8C">
      <w:pPr>
        <w:pStyle w:val="a7"/>
        <w:numPr>
          <w:ilvl w:val="0"/>
          <w:numId w:val="77"/>
        </w:numPr>
        <w:ind w:leftChars="0"/>
        <w:rPr>
          <w:rFonts w:ascii="ＭＳ 明朝" w:eastAsia="ＭＳ 明朝" w:hAnsi="ＭＳ 明朝"/>
          <w:sz w:val="20"/>
          <w:szCs w:val="20"/>
        </w:rPr>
      </w:pPr>
      <w:r w:rsidRPr="00AD3D8C">
        <w:rPr>
          <w:rFonts w:ascii="ＭＳ 明朝" w:eastAsia="ＭＳ 明朝" w:hAnsi="ＭＳ 明朝" w:hint="eastAsia"/>
          <w:sz w:val="20"/>
          <w:szCs w:val="20"/>
        </w:rPr>
        <w:t>企業型</w:t>
      </w:r>
      <w:r w:rsidRPr="00AD3D8C">
        <w:rPr>
          <w:rFonts w:ascii="ＭＳ 明朝" w:eastAsia="ＭＳ 明朝" w:hAnsi="ＭＳ 明朝"/>
          <w:sz w:val="20"/>
          <w:szCs w:val="20"/>
        </w:rPr>
        <w:t>DC制度の導入・運営、および就業規則や確定拠出年金規約の作成・変更は、専門的な知識が不可欠です。必ず、金融機関、運営管理機関、社会保険労務士、弁護士などの専門家にご相談ください。</w:t>
      </w:r>
    </w:p>
    <w:p w14:paraId="0BD6EFB4" w14:textId="77777777" w:rsidR="00AD3D8C" w:rsidRPr="00AD3D8C" w:rsidRDefault="00AD3D8C" w:rsidP="00AD3D8C">
      <w:pPr>
        <w:rPr>
          <w:rFonts w:ascii="ＭＳ 明朝" w:eastAsia="ＭＳ 明朝" w:hAnsi="ＭＳ 明朝" w:hint="eastAsia"/>
          <w:sz w:val="20"/>
          <w:szCs w:val="20"/>
        </w:rPr>
      </w:pPr>
    </w:p>
    <w:p w14:paraId="32EB3321" w14:textId="04153589" w:rsidR="00B017BB" w:rsidRPr="00B017BB" w:rsidRDefault="00FA34CB"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w:t>
      </w:r>
      <w:r w:rsidRPr="00EA0438">
        <w:rPr>
          <w:rFonts w:ascii="ＭＳ 明朝" w:eastAsia="ＭＳ 明朝" w:hAnsi="ＭＳ 明朝"/>
          <w:sz w:val="20"/>
          <w:szCs w:val="20"/>
        </w:rPr>
        <w:lastRenderedPageBreak/>
        <w:t>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FA34CB"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63C37" w14:textId="77777777" w:rsidR="00FA34CB" w:rsidRDefault="00FA34CB" w:rsidP="00622C4A">
      <w:r>
        <w:separator/>
      </w:r>
    </w:p>
  </w:endnote>
  <w:endnote w:type="continuationSeparator" w:id="0">
    <w:p w14:paraId="75248F2F" w14:textId="77777777" w:rsidR="00FA34CB" w:rsidRDefault="00FA34CB"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6B501" w14:textId="77777777" w:rsidR="00FA34CB" w:rsidRDefault="00FA34CB" w:rsidP="00622C4A">
      <w:r>
        <w:separator/>
      </w:r>
    </w:p>
  </w:footnote>
  <w:footnote w:type="continuationSeparator" w:id="0">
    <w:p w14:paraId="4D026471" w14:textId="77777777" w:rsidR="00FA34CB" w:rsidRDefault="00FA34CB"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7E1597"/>
    <w:multiLevelType w:val="hybridMultilevel"/>
    <w:tmpl w:val="29BA1AE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B8035C"/>
    <w:multiLevelType w:val="hybridMultilevel"/>
    <w:tmpl w:val="38EC29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44004E8"/>
    <w:multiLevelType w:val="hybridMultilevel"/>
    <w:tmpl w:val="210C4282"/>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75E3152"/>
    <w:multiLevelType w:val="hybridMultilevel"/>
    <w:tmpl w:val="14D2FD80"/>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79857BB"/>
    <w:multiLevelType w:val="hybridMultilevel"/>
    <w:tmpl w:val="BE681F7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B360B7A"/>
    <w:multiLevelType w:val="hybridMultilevel"/>
    <w:tmpl w:val="EB909D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A60C00"/>
    <w:multiLevelType w:val="hybridMultilevel"/>
    <w:tmpl w:val="FD0EC7B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55D246B"/>
    <w:multiLevelType w:val="hybridMultilevel"/>
    <w:tmpl w:val="8768344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28297016"/>
    <w:multiLevelType w:val="hybridMultilevel"/>
    <w:tmpl w:val="8AA66346"/>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C178E7"/>
    <w:multiLevelType w:val="hybridMultilevel"/>
    <w:tmpl w:val="24CAAF9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44454185"/>
    <w:multiLevelType w:val="hybridMultilevel"/>
    <w:tmpl w:val="9ABCC166"/>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AFB5577"/>
    <w:multiLevelType w:val="hybridMultilevel"/>
    <w:tmpl w:val="E93669E8"/>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4D1C77E7"/>
    <w:multiLevelType w:val="hybridMultilevel"/>
    <w:tmpl w:val="529CB77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63B3801"/>
    <w:multiLevelType w:val="hybridMultilevel"/>
    <w:tmpl w:val="0CD4868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71AE7ECE"/>
    <w:multiLevelType w:val="hybridMultilevel"/>
    <w:tmpl w:val="D8E099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437303C"/>
    <w:multiLevelType w:val="hybridMultilevel"/>
    <w:tmpl w:val="73748A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1"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4"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7ED93026"/>
    <w:multiLevelType w:val="hybridMultilevel"/>
    <w:tmpl w:val="9ED8498C"/>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6" w15:restartNumberingAfterBreak="0">
    <w:nsid w:val="7FCC05F0"/>
    <w:multiLevelType w:val="hybridMultilevel"/>
    <w:tmpl w:val="F494897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9"/>
  </w:num>
  <w:num w:numId="3" w16cid:durableId="850144913">
    <w:abstractNumId w:val="43"/>
  </w:num>
  <w:num w:numId="4" w16cid:durableId="1647977441">
    <w:abstractNumId w:val="17"/>
  </w:num>
  <w:num w:numId="5" w16cid:durableId="1582370302">
    <w:abstractNumId w:val="23"/>
  </w:num>
  <w:num w:numId="6" w16cid:durableId="1415662071">
    <w:abstractNumId w:val="53"/>
  </w:num>
  <w:num w:numId="7" w16cid:durableId="121584339">
    <w:abstractNumId w:val="71"/>
  </w:num>
  <w:num w:numId="8" w16cid:durableId="788354662">
    <w:abstractNumId w:val="6"/>
  </w:num>
  <w:num w:numId="9" w16cid:durableId="1256480878">
    <w:abstractNumId w:val="34"/>
  </w:num>
  <w:num w:numId="10" w16cid:durableId="426116745">
    <w:abstractNumId w:val="52"/>
  </w:num>
  <w:num w:numId="11" w16cid:durableId="1637876400">
    <w:abstractNumId w:val="42"/>
  </w:num>
  <w:num w:numId="12" w16cid:durableId="1362170099">
    <w:abstractNumId w:val="54"/>
  </w:num>
  <w:num w:numId="13" w16cid:durableId="1226184725">
    <w:abstractNumId w:val="15"/>
  </w:num>
  <w:num w:numId="14" w16cid:durableId="881482328">
    <w:abstractNumId w:val="33"/>
  </w:num>
  <w:num w:numId="15" w16cid:durableId="1273322491">
    <w:abstractNumId w:val="63"/>
  </w:num>
  <w:num w:numId="16" w16cid:durableId="285354217">
    <w:abstractNumId w:val="28"/>
  </w:num>
  <w:num w:numId="17" w16cid:durableId="1193615453">
    <w:abstractNumId w:val="38"/>
  </w:num>
  <w:num w:numId="18" w16cid:durableId="1931041333">
    <w:abstractNumId w:val="69"/>
  </w:num>
  <w:num w:numId="19" w16cid:durableId="2106417936">
    <w:abstractNumId w:val="36"/>
  </w:num>
  <w:num w:numId="20" w16cid:durableId="839080545">
    <w:abstractNumId w:val="68"/>
  </w:num>
  <w:num w:numId="21" w16cid:durableId="809983616">
    <w:abstractNumId w:val="11"/>
  </w:num>
  <w:num w:numId="22" w16cid:durableId="520555726">
    <w:abstractNumId w:val="62"/>
  </w:num>
  <w:num w:numId="23" w16cid:durableId="719793491">
    <w:abstractNumId w:val="1"/>
  </w:num>
  <w:num w:numId="24" w16cid:durableId="1821732846">
    <w:abstractNumId w:val="49"/>
  </w:num>
  <w:num w:numId="25" w16cid:durableId="248081082">
    <w:abstractNumId w:val="25"/>
  </w:num>
  <w:num w:numId="26" w16cid:durableId="459224905">
    <w:abstractNumId w:val="31"/>
  </w:num>
  <w:num w:numId="27" w16cid:durableId="1450202150">
    <w:abstractNumId w:val="5"/>
  </w:num>
  <w:num w:numId="28" w16cid:durableId="2109691295">
    <w:abstractNumId w:val="64"/>
  </w:num>
  <w:num w:numId="29" w16cid:durableId="169876932">
    <w:abstractNumId w:val="7"/>
  </w:num>
  <w:num w:numId="30" w16cid:durableId="620302096">
    <w:abstractNumId w:val="3"/>
  </w:num>
  <w:num w:numId="31" w16cid:durableId="2132478388">
    <w:abstractNumId w:val="59"/>
  </w:num>
  <w:num w:numId="32" w16cid:durableId="1883057193">
    <w:abstractNumId w:val="61"/>
  </w:num>
  <w:num w:numId="33" w16cid:durableId="738790480">
    <w:abstractNumId w:val="72"/>
  </w:num>
  <w:num w:numId="34" w16cid:durableId="1848446633">
    <w:abstractNumId w:val="29"/>
  </w:num>
  <w:num w:numId="35" w16cid:durableId="1942374195">
    <w:abstractNumId w:val="40"/>
  </w:num>
  <w:num w:numId="36" w16cid:durableId="1150175870">
    <w:abstractNumId w:val="14"/>
  </w:num>
  <w:num w:numId="37" w16cid:durableId="577597011">
    <w:abstractNumId w:val="21"/>
  </w:num>
  <w:num w:numId="38" w16cid:durableId="2068844238">
    <w:abstractNumId w:val="27"/>
  </w:num>
  <w:num w:numId="39" w16cid:durableId="1251037158">
    <w:abstractNumId w:val="56"/>
  </w:num>
  <w:num w:numId="40" w16cid:durableId="1828090770">
    <w:abstractNumId w:val="70"/>
  </w:num>
  <w:num w:numId="41" w16cid:durableId="29964773">
    <w:abstractNumId w:val="20"/>
  </w:num>
  <w:num w:numId="42" w16cid:durableId="544299458">
    <w:abstractNumId w:val="35"/>
  </w:num>
  <w:num w:numId="43" w16cid:durableId="773593415">
    <w:abstractNumId w:val="55"/>
  </w:num>
  <w:num w:numId="44" w16cid:durableId="2042243835">
    <w:abstractNumId w:val="24"/>
  </w:num>
  <w:num w:numId="45" w16cid:durableId="1521625802">
    <w:abstractNumId w:val="32"/>
  </w:num>
  <w:num w:numId="46" w16cid:durableId="1630941950">
    <w:abstractNumId w:val="30"/>
  </w:num>
  <w:num w:numId="47" w16cid:durableId="1919554940">
    <w:abstractNumId w:val="41"/>
  </w:num>
  <w:num w:numId="48" w16cid:durableId="1221790576">
    <w:abstractNumId w:val="67"/>
  </w:num>
  <w:num w:numId="49" w16cid:durableId="178010152">
    <w:abstractNumId w:val="13"/>
  </w:num>
  <w:num w:numId="50" w16cid:durableId="1319110117">
    <w:abstractNumId w:val="48"/>
  </w:num>
  <w:num w:numId="51" w16cid:durableId="551618448">
    <w:abstractNumId w:val="9"/>
  </w:num>
  <w:num w:numId="52" w16cid:durableId="350303400">
    <w:abstractNumId w:val="51"/>
  </w:num>
  <w:num w:numId="53" w16cid:durableId="1071463356">
    <w:abstractNumId w:val="46"/>
  </w:num>
  <w:num w:numId="54" w16cid:durableId="790199463">
    <w:abstractNumId w:val="58"/>
  </w:num>
  <w:num w:numId="55" w16cid:durableId="21328362">
    <w:abstractNumId w:val="39"/>
  </w:num>
  <w:num w:numId="56" w16cid:durableId="326632922">
    <w:abstractNumId w:val="37"/>
  </w:num>
  <w:num w:numId="57" w16cid:durableId="1037579743">
    <w:abstractNumId w:val="60"/>
  </w:num>
  <w:num w:numId="58" w16cid:durableId="333001463">
    <w:abstractNumId w:val="73"/>
  </w:num>
  <w:num w:numId="59" w16cid:durableId="73625817">
    <w:abstractNumId w:val="74"/>
  </w:num>
  <w:num w:numId="60" w16cid:durableId="449905586">
    <w:abstractNumId w:val="75"/>
  </w:num>
  <w:num w:numId="61" w16cid:durableId="1417510213">
    <w:abstractNumId w:val="2"/>
  </w:num>
  <w:num w:numId="62" w16cid:durableId="1705210056">
    <w:abstractNumId w:val="66"/>
  </w:num>
  <w:num w:numId="63" w16cid:durableId="1863740022">
    <w:abstractNumId w:val="76"/>
  </w:num>
  <w:num w:numId="64" w16cid:durableId="1227187950">
    <w:abstractNumId w:val="4"/>
  </w:num>
  <w:num w:numId="65" w16cid:durableId="38436195">
    <w:abstractNumId w:val="57"/>
  </w:num>
  <w:num w:numId="66" w16cid:durableId="1331908685">
    <w:abstractNumId w:val="50"/>
  </w:num>
  <w:num w:numId="67" w16cid:durableId="260263450">
    <w:abstractNumId w:val="44"/>
  </w:num>
  <w:num w:numId="68" w16cid:durableId="1609459082">
    <w:abstractNumId w:val="16"/>
  </w:num>
  <w:num w:numId="69" w16cid:durableId="2016881985">
    <w:abstractNumId w:val="26"/>
  </w:num>
  <w:num w:numId="70" w16cid:durableId="519511558">
    <w:abstractNumId w:val="65"/>
  </w:num>
  <w:num w:numId="71" w16cid:durableId="494684551">
    <w:abstractNumId w:val="47"/>
  </w:num>
  <w:num w:numId="72" w16cid:durableId="214585206">
    <w:abstractNumId w:val="18"/>
  </w:num>
  <w:num w:numId="73" w16cid:durableId="1798141152">
    <w:abstractNumId w:val="10"/>
  </w:num>
  <w:num w:numId="74" w16cid:durableId="1050881400">
    <w:abstractNumId w:val="12"/>
  </w:num>
  <w:num w:numId="75" w16cid:durableId="12343920">
    <w:abstractNumId w:val="45"/>
  </w:num>
  <w:num w:numId="76" w16cid:durableId="208417078">
    <w:abstractNumId w:val="22"/>
  </w:num>
  <w:num w:numId="77" w16cid:durableId="678964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02DF"/>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93F"/>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0AC"/>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5D0"/>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03E9"/>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8FD"/>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3D8C"/>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6DC"/>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737"/>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879"/>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43B"/>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1A"/>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D6FF3"/>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4CB"/>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9636</Words>
  <Characters>9734</Characters>
  <Application>Microsoft Office Word</Application>
  <DocSecurity>0</DocSecurity>
  <Lines>512</Lines>
  <Paragraphs>605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2025-04-07T03:37:00Z</dcterms:created>
  <dcterms:modified xsi:type="dcterms:W3CDTF">2025-04-07T03:37:00Z</dcterms:modified>
</cp:coreProperties>
</file>