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（会社名）</w:t>
      </w: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　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（代表者名）</w:t>
      </w: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　殿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始　末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75.000000000002" w:type="dxa"/>
        <w:jc w:val="left"/>
        <w:tblInd w:w="9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"/>
        <w:gridCol w:w="1559"/>
        <w:gridCol w:w="1134"/>
        <w:gridCol w:w="1276"/>
        <w:gridCol w:w="992"/>
        <w:gridCol w:w="235"/>
        <w:gridCol w:w="495"/>
        <w:gridCol w:w="855"/>
        <w:gridCol w:w="945"/>
        <w:tblGridChange w:id="0">
          <w:tblGrid>
            <w:gridCol w:w="984"/>
            <w:gridCol w:w="1559"/>
            <w:gridCol w:w="1134"/>
            <w:gridCol w:w="1276"/>
            <w:gridCol w:w="992"/>
            <w:gridCol w:w="235"/>
            <w:gridCol w:w="495"/>
            <w:gridCol w:w="855"/>
            <w:gridCol w:w="94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社員番号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07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発　生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　時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622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　　　　年　　　月　　　日　　　　時頃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状　況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　容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反省等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今後の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防止策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備　考</w:t>
            </w:r>
          </w:p>
        </w:tc>
        <w:tc>
          <w:tcPr>
            <w:gridSpan w:val="5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承　認　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部　長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所属長</w:t>
            </w:r>
          </w:p>
        </w:tc>
      </w:tr>
      <w:tr>
        <w:trPr>
          <w:cantSplit w:val="1"/>
          <w:trHeight w:val="104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以下、テンプレートとセットでお使いいただけるプロンプトです。</w:t>
      </w:r>
    </w:p>
    <w:p w:rsidR="00000000" w:rsidDel="00000000" w:rsidP="00000000" w:rsidRDefault="00000000" w:rsidRPr="00000000" w14:paraId="0000006C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枠内テキストの対象箇所に簡単な概要を記入のうえ、AIへの指示としてご使用ください。</w:t>
      </w:r>
    </w:p>
    <w:p w:rsidR="00000000" w:rsidDel="00000000" w:rsidP="00000000" w:rsidRDefault="00000000" w:rsidRPr="00000000" w14:paraId="0000006D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6F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【プロンプト本文】</w:t>
      </w:r>
    </w:p>
    <w:p w:rsidR="00000000" w:rsidDel="00000000" w:rsidP="00000000" w:rsidRDefault="00000000" w:rsidRPr="00000000" w14:paraId="00000070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以下の情報をもとに、始末書の各項目を記入してください。出力は各項目ごとに見出しを付け、箇条書きや不要な前置きを省いた簡潔な文章で記述してください。</w:t>
      </w:r>
    </w:p>
    <w:p w:rsidR="00000000" w:rsidDel="00000000" w:rsidP="00000000" w:rsidRDefault="00000000" w:rsidRPr="00000000" w14:paraId="00000071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入力情報：</w:t>
      </w:r>
    </w:p>
    <w:p w:rsidR="00000000" w:rsidDel="00000000" w:rsidP="00000000" w:rsidRDefault="00000000" w:rsidRPr="00000000" w14:paraId="00000073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提出日：{例：令和7年3月26日}</w:t>
      </w:r>
    </w:p>
    <w:p w:rsidR="00000000" w:rsidDel="00000000" w:rsidP="00000000" w:rsidRDefault="00000000" w:rsidRPr="00000000" w14:paraId="00000074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宛先（会社名・代表者名）：{例：株式会社○○ / 代表取締役 マネフォ 太郎}</w:t>
      </w:r>
    </w:p>
    <w:p w:rsidR="00000000" w:rsidDel="00000000" w:rsidP="00000000" w:rsidRDefault="00000000" w:rsidRPr="00000000" w14:paraId="00000075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所属・社員番号・氏名：{例：営業部 / 12345 / マネフォ 一郎}</w:t>
      </w:r>
    </w:p>
    <w:p w:rsidR="00000000" w:rsidDel="00000000" w:rsidP="00000000" w:rsidRDefault="00000000" w:rsidRPr="00000000" w14:paraId="00000076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発生日時：{例：令和7年3月20日 午後2時頃}</w:t>
      </w:r>
    </w:p>
    <w:p w:rsidR="00000000" w:rsidDel="00000000" w:rsidP="00000000" w:rsidRDefault="00000000" w:rsidRPr="00000000" w14:paraId="00000077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何が起きたか（事実のみ、1〜2文）：{例：取引先への見積書を誤った金額で送付し、先方との認識齟齬が生じた}</w:t>
      </w:r>
    </w:p>
    <w:p w:rsidR="00000000" w:rsidDel="00000000" w:rsidP="00000000" w:rsidRDefault="00000000" w:rsidRPr="00000000" w14:paraId="00000078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原因（1文）：{例：送付前の金額確認を怠ったため}</w:t>
      </w:r>
    </w:p>
    <w:p w:rsidR="00000000" w:rsidDel="00000000" w:rsidP="00000000" w:rsidRDefault="00000000" w:rsidRPr="00000000" w14:paraId="00000079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再発防止策（1〜2文）：{例：今後は送付前に上長確認を必須とする}</w:t>
      </w:r>
    </w:p>
    <w:p w:rsidR="00000000" w:rsidDel="00000000" w:rsidP="00000000" w:rsidRDefault="00000000" w:rsidRPr="00000000" w14:paraId="0000007A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出力形式：</w:t>
      </w:r>
    </w:p>
    <w:p w:rsidR="00000000" w:rsidDel="00000000" w:rsidP="00000000" w:rsidRDefault="00000000" w:rsidRPr="00000000" w14:paraId="0000007D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【状況・内容】（150〜200字）</w:t>
      </w:r>
    </w:p>
    <w:p w:rsidR="00000000" w:rsidDel="00000000" w:rsidP="00000000" w:rsidRDefault="00000000" w:rsidRPr="00000000" w14:paraId="0000007E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発生した事実・経緯・影響を客観的に記述する。日時・相手・具体的な行為を含める。</w:t>
      </w:r>
    </w:p>
    <w:p w:rsidR="00000000" w:rsidDel="00000000" w:rsidP="00000000" w:rsidRDefault="00000000" w:rsidRPr="00000000" w14:paraId="0000007F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【反省等】（100〜150字）</w:t>
      </w:r>
    </w:p>
    <w:p w:rsidR="00000000" w:rsidDel="00000000" w:rsidP="00000000" w:rsidRDefault="00000000" w:rsidRPr="00000000" w14:paraId="00000080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なぜ問題が生じたかの原因認識と、当事者としての反省・謝罪を簡潔に記述する。</w:t>
      </w:r>
    </w:p>
    <w:p w:rsidR="00000000" w:rsidDel="00000000" w:rsidP="00000000" w:rsidRDefault="00000000" w:rsidRPr="00000000" w14:paraId="00000081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【今後の防止策】（100〜150字）</w:t>
      </w:r>
    </w:p>
    <w:p w:rsidR="00000000" w:rsidDel="00000000" w:rsidP="00000000" w:rsidRDefault="00000000" w:rsidRPr="00000000" w14:paraId="00000082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具体的かつ実行可能な再発防止策を記述する。「〜を徹底します」など意思表明の形で締める。</w:t>
      </w:r>
    </w:p>
    <w:p w:rsidR="00000000" w:rsidDel="00000000" w:rsidP="00000000" w:rsidRDefault="00000000" w:rsidRPr="00000000" w14:paraId="00000083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85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jc w:val="both"/>
        <w:rPr>
          <w:rFonts w:ascii="Meiryo" w:cs="Meiryo" w:eastAsia="Meiryo" w:hAnsi="Meiryo"/>
          <w:b w:val="1"/>
          <w:bCs w:val="1"/>
          <w:color w:val="cc0000"/>
          <w:sz w:val="21"/>
          <w:szCs w:val="2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cc0000"/>
          <w:sz w:val="21"/>
          <w:szCs w:val="21"/>
          <w:rtl w:val="0"/>
        </w:rPr>
        <w:t xml:space="preserve">※AIプロンプト利用時のご注意</w:t>
      </w:r>
    </w:p>
    <w:p w:rsidR="00000000" w:rsidDel="00000000" w:rsidP="00000000" w:rsidRDefault="00000000" w:rsidRPr="00000000" w14:paraId="00000087">
      <w:pPr>
        <w:widowControl w:val="0"/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jc w:val="both"/>
        <w:rPr>
          <w:rFonts w:ascii="Meiryo" w:cs="Meiryo" w:eastAsia="Meiryo" w:hAnsi="Meiryo"/>
          <w:color w:val="666666"/>
          <w:sz w:val="21"/>
          <w:szCs w:val="2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666666"/>
          <w:sz w:val="21"/>
          <w:szCs w:val="21"/>
          <w:rtl w:val="0"/>
        </w:rPr>
        <w:t xml:space="preserve">AI利用に関する社内ルールの遵守：</w:t>
        <w:br w:type="textWrapping"/>
      </w:r>
      <w:r w:rsidDel="00000000" w:rsidR="00000000" w:rsidRPr="00000000">
        <w:rPr>
          <w:rFonts w:ascii="Meiryo" w:cs="Meiryo" w:eastAsia="Meiryo" w:hAnsi="Meiryo"/>
          <w:color w:val="666666"/>
          <w:sz w:val="21"/>
          <w:szCs w:val="21"/>
          <w:rtl w:val="0"/>
        </w:rPr>
        <w:t xml:space="preserve">機密情報や個人情報の入力は、社内のAI利用ガイドライン等に従い、ご自身の判断と責任において適切に行ってください。</w:t>
      </w:r>
    </w:p>
    <w:p w:rsidR="00000000" w:rsidDel="00000000" w:rsidP="00000000" w:rsidRDefault="00000000" w:rsidRPr="00000000" w14:paraId="00000088">
      <w:pPr>
        <w:widowControl w:val="0"/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666666"/>
          <w:sz w:val="21"/>
          <w:szCs w:val="21"/>
          <w:rtl w:val="0"/>
        </w:rPr>
        <w:t xml:space="preserve">提出前の最終確認：</w:t>
        <w:br w:type="textWrapping"/>
      </w:r>
      <w:r w:rsidDel="00000000" w:rsidR="00000000" w:rsidRPr="00000000">
        <w:rPr>
          <w:rFonts w:ascii="Meiryo" w:cs="Meiryo" w:eastAsia="Meiryo" w:hAnsi="Meiryo"/>
          <w:color w:val="666666"/>
          <w:sz w:val="21"/>
          <w:szCs w:val="21"/>
          <w:rtl w:val="0"/>
        </w:rPr>
        <w:t xml:space="preserve">AIの出力結果については、事実との相違がないか、また各項目に空欄や不自然な点がないか、提出前に必ずご自身の目で最終確認をお願いいたします。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HG丸ｺﾞｼｯｸM-PR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