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サンプル株式会社</w:t>
        <w:br w:type="textWrapping"/>
        <w:t xml:space="preserve">サンプル部</w:t>
        <w:br w:type="textWrapping"/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株式会社マネーフォワード</w:t>
        <w:br w:type="textWrapping"/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記念品送付のご案内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先日は、〇〇記念式典のご案内を差し上げましたが、ご欠席とのご連絡をいただきましたこと、誠に残念に存じます。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つきましては、当日の記念品を謹んでお送りさせていただきましたので、ご査収ください。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今後とも、変わらぬご支援を賜りますよう、何卒よろしくお願い申し上げます。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A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〇〇記念式典 記念品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1個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89mhTuYt/HxutwJPVn0PsQQqA==">CgMxLjA4AHIhMVgzSGYtVWZadkttQWtoeEZuZkNBdEJ3T1cwY0hvbDNp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2024-09-17T05:11:00Z</dcterms:created>
</cp:coreProperties>
</file>