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F645F" w14:textId="77777777" w:rsidR="007A5AB0" w:rsidRDefault="007A5AB0" w:rsidP="007A5AB0">
      <w:pPr>
        <w:jc w:val="center"/>
        <w:rPr>
          <w:rFonts w:ascii="ＭＳ 明朝" w:eastAsia="ＭＳ 明朝" w:hAnsi="ＭＳ 明朝" w:cs="ＭＳ 明朝"/>
        </w:rPr>
      </w:pPr>
      <w:r>
        <w:rPr>
          <w:rFonts w:ascii="ＭＳ 明朝" w:eastAsia="ＭＳ 明朝" w:hAnsi="ＭＳ 明朝" w:cs="ＭＳ 明朝"/>
          <w:sz w:val="23"/>
          <w:szCs w:val="23"/>
        </w:rPr>
        <w:t>製造委託の業務委託契約書</w:t>
      </w:r>
    </w:p>
    <w:p w14:paraId="3ADA8699" w14:textId="77777777" w:rsidR="007A5AB0" w:rsidRDefault="007A5AB0" w:rsidP="007A5AB0">
      <w:pPr>
        <w:rPr>
          <w:rFonts w:ascii="ＭＳ 明朝" w:eastAsia="ＭＳ 明朝" w:hAnsi="ＭＳ 明朝" w:cs="ＭＳ 明朝"/>
        </w:rPr>
      </w:pPr>
    </w:p>
    <w:p w14:paraId="6C6A7F9C" w14:textId="77777777" w:rsidR="007A5AB0" w:rsidRDefault="007A5AB0" w:rsidP="007A5AB0">
      <w:pPr>
        <w:rPr>
          <w:rFonts w:ascii="ＭＳ 明朝" w:eastAsia="ＭＳ 明朝" w:hAnsi="ＭＳ 明朝" w:cs="ＭＳ 明朝"/>
        </w:rPr>
      </w:pPr>
    </w:p>
    <w:p w14:paraId="4CAE7051"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株式会社○○（以下「甲」という。）と、株式会社○○（以下「乙」という。）とは、甲の製造委託に関し、以下のとおり契約を締結する。</w:t>
      </w:r>
    </w:p>
    <w:p w14:paraId="5B17BBCD" w14:textId="77777777" w:rsidR="007A5AB0" w:rsidRDefault="007A5AB0" w:rsidP="007A5AB0">
      <w:pPr>
        <w:rPr>
          <w:rFonts w:ascii="ＭＳ 明朝" w:eastAsia="ＭＳ 明朝" w:hAnsi="ＭＳ 明朝" w:cs="ＭＳ 明朝"/>
        </w:rPr>
      </w:pPr>
    </w:p>
    <w:p w14:paraId="388C8249"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第1条（目的）</w:t>
      </w:r>
    </w:p>
    <w:p w14:paraId="016F0A0F"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甲は乙に対し、別紙仕様書記載の製品●●●●（以下「本製品」という）の製造を委託し、乙はこれを受託する。なお、本契約の履行にあたっては、中小受託取引適正化法その他関係法令を遵守するものとする。</w:t>
      </w:r>
    </w:p>
    <w:p w14:paraId="1BE18544" w14:textId="77777777" w:rsidR="007A5AB0" w:rsidRDefault="007A5AB0" w:rsidP="007A5AB0">
      <w:pPr>
        <w:rPr>
          <w:rFonts w:ascii="ＭＳ 明朝" w:eastAsia="ＭＳ 明朝" w:hAnsi="ＭＳ 明朝" w:cs="ＭＳ 明朝"/>
        </w:rPr>
      </w:pPr>
    </w:p>
    <w:p w14:paraId="35C254CD"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第2条（製造の指示）</w:t>
      </w:r>
    </w:p>
    <w:p w14:paraId="7B3C0C4E"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乙は、本製品の仕様、質、サイズ、数量その他の事項につき、甲の交付する別紙仕様書に従って製造しなければならない。ただし、甲は、乙の責に帰すべき事由がない限り、仕様・数量その他の条件を一方的に変更してはならない。</w:t>
      </w:r>
    </w:p>
    <w:p w14:paraId="49B10E09" w14:textId="77777777" w:rsidR="007A5AB0" w:rsidRDefault="007A5AB0" w:rsidP="007A5AB0">
      <w:pPr>
        <w:rPr>
          <w:rFonts w:ascii="ＭＳ 明朝" w:eastAsia="ＭＳ 明朝" w:hAnsi="ＭＳ 明朝" w:cs="ＭＳ 明朝"/>
        </w:rPr>
      </w:pPr>
    </w:p>
    <w:p w14:paraId="2874594B"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第3条（製造にかかる原材料）</w:t>
      </w:r>
    </w:p>
    <w:p w14:paraId="12926CEA"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甲は乙に対し、第１条の委託業務に必要な原材料（以下「支給材料」とする。）を継続的に供給し、乙は支給材料の引渡しを受けたときは、甲に対して受領書を交付する。</w:t>
      </w:r>
    </w:p>
    <w:p w14:paraId="1668F83F"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2.支給材料の供給価格については、事前に甲乙協議のうえ書面で定めるものとする。</w:t>
      </w:r>
    </w:p>
    <w:p w14:paraId="540834F2"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3.甲は乙に対し、製造の製品の数量を指示し、それに必要な支給材料、荷造材料を送付する。</w:t>
      </w:r>
    </w:p>
    <w:p w14:paraId="59E3FA42"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4.製品の出荷、輸送方法、輸送先については、甲は、その都度乙に対し、指示書にて通知するものとする。</w:t>
      </w:r>
    </w:p>
    <w:p w14:paraId="1A04A7B8"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5.乙が支給材料を受領後、支給材料が滅失又は毀損した場合には、乙の責に帰すべき事由がある場合に限り、乙は甲に通知し、その指示に従うものとする。</w:t>
      </w:r>
    </w:p>
    <w:p w14:paraId="3FA30D58" w14:textId="77777777" w:rsidR="007A5AB0" w:rsidRDefault="007A5AB0" w:rsidP="007A5AB0">
      <w:pPr>
        <w:rPr>
          <w:rFonts w:ascii="ＭＳ 明朝" w:eastAsia="ＭＳ 明朝" w:hAnsi="ＭＳ 明朝" w:cs="ＭＳ 明朝"/>
        </w:rPr>
      </w:pPr>
    </w:p>
    <w:p w14:paraId="6D43B817"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第4条（模倣の禁止）</w:t>
      </w:r>
    </w:p>
    <w:p w14:paraId="59FA435D"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乙は、本製品の模倣品及び類似の製品を製造してはならない。</w:t>
      </w:r>
    </w:p>
    <w:p w14:paraId="70F72E1C" w14:textId="77777777" w:rsidR="007A5AB0" w:rsidRDefault="007A5AB0" w:rsidP="007A5AB0">
      <w:pPr>
        <w:rPr>
          <w:rFonts w:ascii="ＭＳ 明朝" w:eastAsia="ＭＳ 明朝" w:hAnsi="ＭＳ 明朝" w:cs="ＭＳ 明朝"/>
        </w:rPr>
      </w:pPr>
    </w:p>
    <w:p w14:paraId="55B0D484"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第5条（個別契約）</w:t>
      </w:r>
    </w:p>
    <w:p w14:paraId="7BD5BED1"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甲及び乙は、本契約に基づいて、本製品の製造に関し個別契約を締結する。</w:t>
      </w:r>
    </w:p>
    <w:p w14:paraId="52064339"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2.個別契約は、甲が乙に対し、数量、納入期日、製造代金を明記した注文書を発行・交付し、乙がこれに対応する受注確認書を発行することによって成立する。乙の明示的な承諾なき注文をもって、契約が成立したものとみなしてはならない。</w:t>
      </w:r>
    </w:p>
    <w:p w14:paraId="554DBFBE"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3.乙は、個別契約において定められた納入期日までに本製品の製造を終了し、これを甲の工場に納品しなければならない。</w:t>
      </w:r>
    </w:p>
    <w:p w14:paraId="22C1B44B" w14:textId="77777777" w:rsidR="007A5AB0" w:rsidRDefault="007A5AB0" w:rsidP="007A5AB0">
      <w:pPr>
        <w:rPr>
          <w:rFonts w:ascii="ＭＳ 明朝" w:eastAsia="ＭＳ 明朝" w:hAnsi="ＭＳ 明朝" w:cs="ＭＳ 明朝"/>
        </w:rPr>
      </w:pPr>
    </w:p>
    <w:p w14:paraId="7C2E53AB"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第6条（検品）</w:t>
      </w:r>
    </w:p>
    <w:p w14:paraId="184CD0B1"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甲は、本製品を受領後、受領日から●日以内に仕様・品質・数量の検査を行う。</w:t>
      </w:r>
    </w:p>
    <w:p w14:paraId="55EEDCA8"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2.甲は、本製品が検査に不合格となった場合、不合格の具体的理由を明示した書面をもって、受領後●●日以内に乙へ通知する。</w:t>
      </w:r>
    </w:p>
    <w:p w14:paraId="47940860"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3.不合格品については、乙の責に帰すべき事由がある場合に限り、乙は自己の費用で引き取るものとする。</w:t>
      </w:r>
    </w:p>
    <w:p w14:paraId="15122192"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4.数量不足が生じた場合には、乙は、合理的な期間内に不足分を納品するものとする。</w:t>
      </w:r>
    </w:p>
    <w:p w14:paraId="739E9795" w14:textId="77777777" w:rsidR="007A5AB0" w:rsidRDefault="007A5AB0" w:rsidP="007A5AB0">
      <w:pPr>
        <w:rPr>
          <w:rFonts w:ascii="ＭＳ 明朝" w:eastAsia="ＭＳ 明朝" w:hAnsi="ＭＳ 明朝" w:cs="ＭＳ 明朝"/>
        </w:rPr>
      </w:pPr>
    </w:p>
    <w:p w14:paraId="262A1C27"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第7条（所有権）</w:t>
      </w:r>
    </w:p>
    <w:p w14:paraId="3886C2BC"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本製品の所有権は、検収完了時点をもって甲に帰属する。</w:t>
      </w:r>
    </w:p>
    <w:p w14:paraId="24E9737A"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2.乙は、本製品の原料または資材の支給を受けた後、本製品を甲に対して引き渡すまでの間、</w:t>
      </w:r>
      <w:r>
        <w:rPr>
          <w:rFonts w:ascii="ＭＳ 明朝" w:eastAsia="ＭＳ 明朝" w:hAnsi="ＭＳ 明朝" w:cs="ＭＳ 明朝"/>
        </w:rPr>
        <w:lastRenderedPageBreak/>
        <w:t>本製品の原料・資材、半製品、完成品を善良なる管理者の注意義務をもって保管しなければならず、これらを第三者に対して譲渡もしくは貸与し、または担保に供してはならない。</w:t>
      </w:r>
    </w:p>
    <w:p w14:paraId="2AFFC63F"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3.乙は、本製品の原料または資材、半製品、完成品を保管している間は、それらが甲所有であることを示す適切な表示を施さなければならない。</w:t>
      </w:r>
    </w:p>
    <w:p w14:paraId="316517D5" w14:textId="77777777" w:rsidR="007A5AB0" w:rsidRDefault="007A5AB0" w:rsidP="007A5AB0">
      <w:pPr>
        <w:rPr>
          <w:rFonts w:ascii="ＭＳ 明朝" w:eastAsia="ＭＳ 明朝" w:hAnsi="ＭＳ 明朝" w:cs="ＭＳ 明朝"/>
        </w:rPr>
      </w:pPr>
    </w:p>
    <w:p w14:paraId="0E502205"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第8条（品質保証）</w:t>
      </w:r>
    </w:p>
    <w:p w14:paraId="3335D2EA"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乙は、本製品の引渡し後１年間、本契約に基づく仕様に適合することを保証する。</w:t>
      </w:r>
    </w:p>
    <w:p w14:paraId="32E91E38"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2.本製品に隠れた瑕疵があった場合、乙は修補又は代替品の納入のいずれかを選択して対応するものとする。</w:t>
      </w:r>
    </w:p>
    <w:p w14:paraId="34392190" w14:textId="77777777" w:rsidR="007A5AB0" w:rsidRDefault="007A5AB0" w:rsidP="007A5AB0">
      <w:pPr>
        <w:rPr>
          <w:rFonts w:ascii="ＭＳ 明朝" w:eastAsia="ＭＳ 明朝" w:hAnsi="ＭＳ 明朝" w:cs="ＭＳ 明朝"/>
        </w:rPr>
      </w:pPr>
    </w:p>
    <w:p w14:paraId="0EC95547"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第9条（支払方法）</w:t>
      </w:r>
    </w:p>
    <w:p w14:paraId="5CD92E9A"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甲は、毎月末日までに納入を受けた本製品の代金を、検収完了日から起算して６０日以内に、乙指定の銀行口座へ振込により支払う。</w:t>
      </w:r>
    </w:p>
    <w:p w14:paraId="12DDB16D"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2.振込手数料は甲の負担とする。甲は、正当な理由なく代金の減額、支払遅延又は支払拒否を行ってはならない。</w:t>
      </w:r>
    </w:p>
    <w:p w14:paraId="5DEC5027" w14:textId="77777777" w:rsidR="007A5AB0" w:rsidRDefault="007A5AB0" w:rsidP="007A5AB0">
      <w:pPr>
        <w:rPr>
          <w:rFonts w:ascii="ＭＳ 明朝" w:eastAsia="ＭＳ 明朝" w:hAnsi="ＭＳ 明朝" w:cs="ＭＳ 明朝"/>
        </w:rPr>
      </w:pPr>
    </w:p>
    <w:p w14:paraId="4DCBD2CA"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第10条（秘密保持）</w:t>
      </w:r>
    </w:p>
    <w:p w14:paraId="1F627B6F"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乙は、本件業務遂行のため相手方より提供を受けた技術上または営業上その他業務上の情報のうち、甲が書面により秘密である旨を指定して開示した情報、または口頭により秘密である旨を示して開示した情報で開示後●●日以内に書面により内容を特定した情報を秘密情報と定めるものとする。但し、次の各号のいずれか一つに該当する情報については秘密情報には該当しない。</w:t>
      </w:r>
    </w:p>
    <w:p w14:paraId="202601F4"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（1）秘密保持義務を負うことなくすでに保有している情報</w:t>
      </w:r>
    </w:p>
    <w:p w14:paraId="6D25C30E"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（2）秘密保持義務を負うことなく第三者から正当に入手した情報</w:t>
      </w:r>
    </w:p>
    <w:p w14:paraId="5CB8F2FC"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（3）甲から提供を受けた情報によらず、独自で開発した情報</w:t>
      </w:r>
    </w:p>
    <w:p w14:paraId="3E4E93F9"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（4）本契約に違反することなく、かつ、受領の前後を問わず公知となった情報</w:t>
      </w:r>
    </w:p>
    <w:p w14:paraId="678F9CE8"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2.乙は、秘密情報を第三者に漏洩してはならない。但し、事前に甲の書面による承諾を受けることにより、第三者へ開示することができる。なお、法令の定めに基づきまたは権限ある官公署から開示の要求があった場合は、当該法令の定めに基づく開示先に対し開示することができる。</w:t>
      </w:r>
    </w:p>
    <w:p w14:paraId="0B836E3D"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3.秘密情報の提供を受けた当事者は、当該秘密情報の管理に必要な措置を講ずるものとする。</w:t>
      </w:r>
    </w:p>
    <w:p w14:paraId="4C28DA99"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4.乙は、秘密情報について、本契約の目的の範囲でのみ使用し、本契約の目的の範囲を超える複製、改変が必要なときは、事前に相手方から書面による承諾を受けるものとする。</w:t>
      </w:r>
    </w:p>
    <w:p w14:paraId="56570183"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5.乙は、秘密情報を本契約の目的のために知る必要のある乙の役員及び従業員に限り開示するものとし、本契約に基づき乙が負担する秘密保持義務と同等の義務を、秘密情報の開示を受けた当該役員及び従業員に退職後も含め課すものとする。</w:t>
      </w:r>
    </w:p>
    <w:p w14:paraId="62E1E7F0"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6.本条の規定は、本契約終了後も存続する。</w:t>
      </w:r>
    </w:p>
    <w:p w14:paraId="0F8BCADE" w14:textId="77777777" w:rsidR="007A5AB0" w:rsidRDefault="007A5AB0" w:rsidP="007A5AB0">
      <w:pPr>
        <w:rPr>
          <w:rFonts w:ascii="ＭＳ 明朝" w:eastAsia="ＭＳ 明朝" w:hAnsi="ＭＳ 明朝" w:cs="ＭＳ 明朝"/>
        </w:rPr>
      </w:pPr>
    </w:p>
    <w:p w14:paraId="00F2509D"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第11条（契約解除）</w:t>
      </w:r>
    </w:p>
    <w:p w14:paraId="6B0B3FB8"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甲及び乙は、相手方に次の各号の事由が生じた場合、相当期間を定めて是正を求めたにもかかわらず是正されないときに限り、本契約を解除することができる。</w:t>
      </w:r>
    </w:p>
    <w:p w14:paraId="299867E3"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1）差押え、仮差押え、仮処分、租税滞納処分、その他公権力の処分を受け、または会社更生手続及び民事再生手続の開始、破産もしくは競売を申し立てられ、または自ら会社更生手続、民事再生手続の開始もしくは破産申立てをしたときまたは第三者からこれらの申立てがなされたとき</w:t>
      </w:r>
    </w:p>
    <w:p w14:paraId="56D64003"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（2）資本減少、営業の廃止もしくは変更、または解散の決議をしたとき</w:t>
      </w:r>
    </w:p>
    <w:p w14:paraId="7462970B"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（3）公租公課の滞納処分を受けたとき</w:t>
      </w:r>
    </w:p>
    <w:p w14:paraId="054966AD"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lastRenderedPageBreak/>
        <w:t>（4）その他前各号に準ずる信用の悪化と認められる事実が発生したとき</w:t>
      </w:r>
    </w:p>
    <w:p w14:paraId="6BF4C10E" w14:textId="77777777" w:rsidR="007A5AB0" w:rsidRDefault="007A5AB0" w:rsidP="007A5AB0">
      <w:pPr>
        <w:rPr>
          <w:rFonts w:ascii="ＭＳ 明朝" w:eastAsia="ＭＳ 明朝" w:hAnsi="ＭＳ 明朝" w:cs="ＭＳ 明朝"/>
        </w:rPr>
      </w:pPr>
    </w:p>
    <w:p w14:paraId="279F177F"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第12条（契約期間）</w:t>
      </w:r>
    </w:p>
    <w:p w14:paraId="1D551BB6"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本契約の有効期間は、令和●年●月●日から令和●年●月●日までの１年間とする。</w:t>
      </w:r>
    </w:p>
    <w:p w14:paraId="6514CDE9"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2.但し、期間満了の3カ月前までに、甲乙の双方から何ら意思表示のなされないときは、本契約は期間満了の翌日から自動的に1年間延長されるものとし、以後も同様とする。</w:t>
      </w:r>
    </w:p>
    <w:p w14:paraId="6A2C57B5" w14:textId="77777777" w:rsidR="007A5AB0" w:rsidRDefault="007A5AB0" w:rsidP="007A5AB0">
      <w:pPr>
        <w:rPr>
          <w:rFonts w:ascii="ＭＳ 明朝" w:eastAsia="ＭＳ 明朝" w:hAnsi="ＭＳ 明朝" w:cs="ＭＳ 明朝"/>
        </w:rPr>
      </w:pPr>
    </w:p>
    <w:p w14:paraId="422DA274"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第13条（協議）</w:t>
      </w:r>
    </w:p>
    <w:p w14:paraId="6BBE24F7"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本契約に定めのない事項、または本契約の条項の解釈に関して疑義が生じたときは、甲乙誠意をもって協議のうえ、これを決定する。</w:t>
      </w:r>
    </w:p>
    <w:p w14:paraId="789CF5FD" w14:textId="77777777" w:rsidR="007A5AB0" w:rsidRDefault="007A5AB0" w:rsidP="007A5AB0">
      <w:pPr>
        <w:rPr>
          <w:rFonts w:ascii="ＭＳ 明朝" w:eastAsia="ＭＳ 明朝" w:hAnsi="ＭＳ 明朝" w:cs="ＭＳ 明朝"/>
        </w:rPr>
      </w:pPr>
    </w:p>
    <w:p w14:paraId="3895D815"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第14条（合意管轄）</w:t>
      </w:r>
    </w:p>
    <w:p w14:paraId="678F6A21"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甲及び乙は、本契約に関して紛争が生じた場合には、甲の住所地を管轄する裁判所を第一審の専属的合意管轄裁判所とすることに甲及び乙は合意する。</w:t>
      </w:r>
    </w:p>
    <w:p w14:paraId="03E75F4A" w14:textId="77777777" w:rsidR="007A5AB0" w:rsidRDefault="007A5AB0" w:rsidP="007A5AB0">
      <w:pPr>
        <w:rPr>
          <w:rFonts w:ascii="ＭＳ 明朝" w:eastAsia="ＭＳ 明朝" w:hAnsi="ＭＳ 明朝" w:cs="ＭＳ 明朝"/>
        </w:rPr>
      </w:pPr>
    </w:p>
    <w:p w14:paraId="5E3F518E"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以上、本契約の成立を証するため、本書2通又は本書の電磁的記録を作成し、甲乙記名押印若しくは署名又は電子署名のうえ、各自保有する。</w:t>
      </w:r>
    </w:p>
    <w:p w14:paraId="3E288CDA" w14:textId="77777777" w:rsidR="007A5AB0" w:rsidRDefault="007A5AB0" w:rsidP="007A5AB0">
      <w:pPr>
        <w:rPr>
          <w:rFonts w:ascii="ＭＳ 明朝" w:eastAsia="ＭＳ 明朝" w:hAnsi="ＭＳ 明朝" w:cs="ＭＳ 明朝"/>
        </w:rPr>
      </w:pPr>
    </w:p>
    <w:p w14:paraId="34B05FFD" w14:textId="77777777" w:rsidR="007A5AB0" w:rsidRDefault="007A5AB0" w:rsidP="007A5AB0">
      <w:pPr>
        <w:rPr>
          <w:rFonts w:ascii="ＭＳ 明朝" w:eastAsia="ＭＳ 明朝" w:hAnsi="ＭＳ 明朝" w:cs="ＭＳ 明朝"/>
        </w:rPr>
      </w:pPr>
    </w:p>
    <w:p w14:paraId="6D5F29C0"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 xml:space="preserve">令和　　年　　月　　日 </w:t>
      </w:r>
    </w:p>
    <w:p w14:paraId="76D19778" w14:textId="77777777" w:rsidR="007A5AB0" w:rsidRDefault="007A5AB0" w:rsidP="007A5AB0">
      <w:pPr>
        <w:rPr>
          <w:rFonts w:ascii="ＭＳ 明朝" w:eastAsia="ＭＳ 明朝" w:hAnsi="ＭＳ 明朝" w:cs="ＭＳ 明朝"/>
        </w:rPr>
      </w:pPr>
    </w:p>
    <w:p w14:paraId="61ACC603" w14:textId="77777777" w:rsidR="007A5AB0" w:rsidRDefault="007A5AB0" w:rsidP="007A5AB0">
      <w:pPr>
        <w:ind w:firstLine="2310"/>
        <w:rPr>
          <w:rFonts w:ascii="ＭＳ 明朝" w:eastAsia="ＭＳ 明朝" w:hAnsi="ＭＳ 明朝" w:cs="ＭＳ 明朝"/>
        </w:rPr>
      </w:pPr>
      <w:r>
        <w:rPr>
          <w:rFonts w:ascii="ＭＳ 明朝" w:eastAsia="ＭＳ 明朝" w:hAnsi="ＭＳ 明朝" w:cs="ＭＳ 明朝"/>
        </w:rPr>
        <w:t xml:space="preserve">甲　住所　</w:t>
      </w:r>
    </w:p>
    <w:p w14:paraId="3C353ED3" w14:textId="77777777" w:rsidR="007A5AB0" w:rsidRDefault="007A5AB0" w:rsidP="007A5AB0">
      <w:pPr>
        <w:rPr>
          <w:rFonts w:ascii="ＭＳ 明朝" w:eastAsia="ＭＳ 明朝" w:hAnsi="ＭＳ 明朝" w:cs="ＭＳ 明朝"/>
        </w:rPr>
      </w:pPr>
      <w:r>
        <w:rPr>
          <w:rFonts w:ascii="ＭＳ 明朝" w:eastAsia="ＭＳ 明朝" w:hAnsi="ＭＳ 明朝" w:cs="ＭＳ 明朝"/>
        </w:rPr>
        <w:t xml:space="preserve">　　　　　　　　　　　氏名（会社の場合会社名及び代表者名）　　　　　　　　　印</w:t>
      </w:r>
    </w:p>
    <w:p w14:paraId="61B80768" w14:textId="77777777" w:rsidR="007A5AB0" w:rsidRDefault="007A5AB0" w:rsidP="007A5AB0">
      <w:pPr>
        <w:ind w:firstLine="2310"/>
        <w:rPr>
          <w:rFonts w:ascii="ＭＳ 明朝" w:eastAsia="ＭＳ 明朝" w:hAnsi="ＭＳ 明朝" w:cs="ＭＳ 明朝"/>
        </w:rPr>
      </w:pPr>
      <w:r>
        <w:rPr>
          <w:rFonts w:ascii="ＭＳ 明朝" w:eastAsia="ＭＳ 明朝" w:hAnsi="ＭＳ 明朝" w:cs="ＭＳ 明朝"/>
        </w:rPr>
        <w:t xml:space="preserve">乙　住所　</w:t>
      </w:r>
    </w:p>
    <w:p w14:paraId="39186B01" w14:textId="78724645" w:rsidR="007A5AB0" w:rsidRPr="007A5AB0" w:rsidRDefault="007A5AB0">
      <w:pPr>
        <w:rPr>
          <w:rFonts w:ascii="ＭＳ 明朝" w:eastAsia="ＭＳ 明朝" w:hAnsi="ＭＳ 明朝" w:cs="ＭＳ 明朝"/>
        </w:rPr>
      </w:pPr>
      <w:r>
        <w:rPr>
          <w:rFonts w:ascii="ＭＳ 明朝" w:eastAsia="ＭＳ 明朝" w:hAnsi="ＭＳ 明朝" w:cs="ＭＳ 明朝"/>
        </w:rPr>
        <w:t xml:space="preserve">　　　　　　　　　　　氏名（会社の場合会社名及び代表者名）　　　　　　　　　印</w:t>
      </w:r>
    </w:p>
    <w:sectPr w:rsidR="007A5AB0" w:rsidRPr="007A5AB0" w:rsidSect="007A5AB0">
      <w:pgSz w:w="11906" w:h="16838"/>
      <w:pgMar w:top="1985"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B0"/>
    <w:rsid w:val="007A5AB0"/>
    <w:rsid w:val="00906C8E"/>
    <w:rsid w:val="00BD3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D6B15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AB0"/>
    <w:pPr>
      <w:widowControl w:val="0"/>
      <w:jc w:val="both"/>
    </w:pPr>
    <w:rPr>
      <w:rFonts w:ascii="游明朝" w:eastAsia="游明朝" w:hAnsi="游明朝" w:cs="游明朝"/>
      <w:kern w:val="0"/>
      <w:szCs w:val="21"/>
      <w:lang w:val="en"/>
      <w14:ligatures w14:val="none"/>
    </w:rPr>
  </w:style>
  <w:style w:type="paragraph" w:styleId="1">
    <w:name w:val="heading 1"/>
    <w:basedOn w:val="a"/>
    <w:next w:val="a"/>
    <w:link w:val="10"/>
    <w:uiPriority w:val="9"/>
    <w:qFormat/>
    <w:rsid w:val="007A5AB0"/>
    <w:pPr>
      <w:keepNext/>
      <w:keepLines/>
      <w:spacing w:before="280" w:after="80"/>
      <w:jc w:val="left"/>
      <w:outlineLvl w:val="0"/>
    </w:pPr>
    <w:rPr>
      <w:rFonts w:asciiTheme="majorHAnsi" w:eastAsiaTheme="majorEastAsia" w:hAnsiTheme="majorHAnsi" w:cstheme="majorBidi"/>
      <w:color w:val="000000" w:themeColor="text1"/>
      <w:kern w:val="2"/>
      <w:sz w:val="32"/>
      <w:szCs w:val="32"/>
      <w:lang w:val="en-US"/>
      <w14:ligatures w14:val="standardContextual"/>
    </w:rPr>
  </w:style>
  <w:style w:type="paragraph" w:styleId="2">
    <w:name w:val="heading 2"/>
    <w:basedOn w:val="a"/>
    <w:next w:val="a"/>
    <w:link w:val="20"/>
    <w:uiPriority w:val="9"/>
    <w:semiHidden/>
    <w:unhideWhenUsed/>
    <w:qFormat/>
    <w:rsid w:val="007A5AB0"/>
    <w:pPr>
      <w:keepNext/>
      <w:keepLines/>
      <w:spacing w:before="160" w:after="80"/>
      <w:jc w:val="left"/>
      <w:outlineLvl w:val="1"/>
    </w:pPr>
    <w:rPr>
      <w:rFonts w:asciiTheme="majorHAnsi" w:eastAsiaTheme="majorEastAsia" w:hAnsiTheme="majorHAnsi" w:cstheme="majorBidi"/>
      <w:color w:val="000000" w:themeColor="text1"/>
      <w:kern w:val="2"/>
      <w:sz w:val="28"/>
      <w:szCs w:val="28"/>
      <w:lang w:val="en-US"/>
      <w14:ligatures w14:val="standardContextual"/>
    </w:rPr>
  </w:style>
  <w:style w:type="paragraph" w:styleId="3">
    <w:name w:val="heading 3"/>
    <w:basedOn w:val="a"/>
    <w:next w:val="a"/>
    <w:link w:val="30"/>
    <w:uiPriority w:val="9"/>
    <w:semiHidden/>
    <w:unhideWhenUsed/>
    <w:qFormat/>
    <w:rsid w:val="007A5AB0"/>
    <w:pPr>
      <w:keepNext/>
      <w:keepLines/>
      <w:spacing w:before="160" w:after="80"/>
      <w:jc w:val="left"/>
      <w:outlineLvl w:val="2"/>
    </w:pPr>
    <w:rPr>
      <w:rFonts w:asciiTheme="majorHAnsi" w:eastAsiaTheme="majorEastAsia" w:hAnsiTheme="majorHAnsi" w:cstheme="majorBidi"/>
      <w:color w:val="000000" w:themeColor="text1"/>
      <w:kern w:val="2"/>
      <w:sz w:val="24"/>
      <w:szCs w:val="24"/>
      <w:lang w:val="en-US"/>
      <w14:ligatures w14:val="standardContextual"/>
    </w:rPr>
  </w:style>
  <w:style w:type="paragraph" w:styleId="4">
    <w:name w:val="heading 4"/>
    <w:basedOn w:val="a"/>
    <w:next w:val="a"/>
    <w:link w:val="40"/>
    <w:uiPriority w:val="9"/>
    <w:semiHidden/>
    <w:unhideWhenUsed/>
    <w:qFormat/>
    <w:rsid w:val="007A5AB0"/>
    <w:pPr>
      <w:keepNext/>
      <w:keepLines/>
      <w:spacing w:before="80" w:after="40"/>
      <w:jc w:val="left"/>
      <w:outlineLvl w:val="3"/>
    </w:pPr>
    <w:rPr>
      <w:rFonts w:asciiTheme="majorHAnsi" w:eastAsiaTheme="majorEastAsia" w:hAnsiTheme="majorHAnsi" w:cstheme="majorBidi"/>
      <w:color w:val="000000" w:themeColor="text1"/>
      <w:kern w:val="2"/>
      <w:szCs w:val="24"/>
      <w:lang w:val="en-US"/>
      <w14:ligatures w14:val="standardContextual"/>
    </w:rPr>
  </w:style>
  <w:style w:type="paragraph" w:styleId="5">
    <w:name w:val="heading 5"/>
    <w:basedOn w:val="a"/>
    <w:next w:val="a"/>
    <w:link w:val="50"/>
    <w:uiPriority w:val="9"/>
    <w:semiHidden/>
    <w:unhideWhenUsed/>
    <w:qFormat/>
    <w:rsid w:val="007A5AB0"/>
    <w:pPr>
      <w:keepNext/>
      <w:keepLines/>
      <w:spacing w:before="80" w:after="40"/>
      <w:ind w:leftChars="100" w:left="100"/>
      <w:jc w:val="left"/>
      <w:outlineLvl w:val="4"/>
    </w:pPr>
    <w:rPr>
      <w:rFonts w:asciiTheme="majorHAnsi" w:eastAsiaTheme="majorEastAsia" w:hAnsiTheme="majorHAnsi" w:cstheme="majorBidi"/>
      <w:color w:val="000000" w:themeColor="text1"/>
      <w:kern w:val="2"/>
      <w:szCs w:val="24"/>
      <w:lang w:val="en-US"/>
      <w14:ligatures w14:val="standardContextual"/>
    </w:rPr>
  </w:style>
  <w:style w:type="paragraph" w:styleId="6">
    <w:name w:val="heading 6"/>
    <w:basedOn w:val="a"/>
    <w:next w:val="a"/>
    <w:link w:val="60"/>
    <w:uiPriority w:val="9"/>
    <w:semiHidden/>
    <w:unhideWhenUsed/>
    <w:qFormat/>
    <w:rsid w:val="007A5AB0"/>
    <w:pPr>
      <w:keepNext/>
      <w:keepLines/>
      <w:spacing w:before="80" w:after="40"/>
      <w:ind w:leftChars="200" w:left="200"/>
      <w:jc w:val="left"/>
      <w:outlineLvl w:val="5"/>
    </w:pPr>
    <w:rPr>
      <w:rFonts w:asciiTheme="majorHAnsi" w:eastAsiaTheme="majorEastAsia" w:hAnsiTheme="majorHAnsi" w:cstheme="majorBidi"/>
      <w:color w:val="000000" w:themeColor="text1"/>
      <w:kern w:val="2"/>
      <w:szCs w:val="24"/>
      <w:lang w:val="en-US"/>
      <w14:ligatures w14:val="standardContextual"/>
    </w:rPr>
  </w:style>
  <w:style w:type="paragraph" w:styleId="7">
    <w:name w:val="heading 7"/>
    <w:basedOn w:val="a"/>
    <w:next w:val="a"/>
    <w:link w:val="70"/>
    <w:uiPriority w:val="9"/>
    <w:semiHidden/>
    <w:unhideWhenUsed/>
    <w:qFormat/>
    <w:rsid w:val="007A5AB0"/>
    <w:pPr>
      <w:keepNext/>
      <w:keepLines/>
      <w:spacing w:before="80" w:after="40"/>
      <w:ind w:leftChars="300" w:left="300"/>
      <w:jc w:val="left"/>
      <w:outlineLvl w:val="6"/>
    </w:pPr>
    <w:rPr>
      <w:rFonts w:asciiTheme="majorHAnsi" w:eastAsiaTheme="majorEastAsia" w:hAnsiTheme="majorHAnsi" w:cstheme="majorBidi"/>
      <w:color w:val="000000" w:themeColor="text1"/>
      <w:kern w:val="2"/>
      <w:szCs w:val="24"/>
      <w:lang w:val="en-US"/>
      <w14:ligatures w14:val="standardContextual"/>
    </w:rPr>
  </w:style>
  <w:style w:type="paragraph" w:styleId="8">
    <w:name w:val="heading 8"/>
    <w:basedOn w:val="a"/>
    <w:next w:val="a"/>
    <w:link w:val="80"/>
    <w:uiPriority w:val="9"/>
    <w:semiHidden/>
    <w:unhideWhenUsed/>
    <w:qFormat/>
    <w:rsid w:val="007A5AB0"/>
    <w:pPr>
      <w:keepNext/>
      <w:keepLines/>
      <w:spacing w:before="80" w:after="40"/>
      <w:ind w:leftChars="400" w:left="400"/>
      <w:jc w:val="left"/>
      <w:outlineLvl w:val="7"/>
    </w:pPr>
    <w:rPr>
      <w:rFonts w:asciiTheme="majorHAnsi" w:eastAsiaTheme="majorEastAsia" w:hAnsiTheme="majorHAnsi" w:cstheme="majorBidi"/>
      <w:color w:val="000000" w:themeColor="text1"/>
      <w:kern w:val="2"/>
      <w:szCs w:val="24"/>
      <w:lang w:val="en-US"/>
      <w14:ligatures w14:val="standardContextual"/>
    </w:rPr>
  </w:style>
  <w:style w:type="paragraph" w:styleId="9">
    <w:name w:val="heading 9"/>
    <w:basedOn w:val="a"/>
    <w:next w:val="a"/>
    <w:link w:val="90"/>
    <w:uiPriority w:val="9"/>
    <w:semiHidden/>
    <w:unhideWhenUsed/>
    <w:qFormat/>
    <w:rsid w:val="007A5AB0"/>
    <w:pPr>
      <w:keepNext/>
      <w:keepLines/>
      <w:spacing w:before="80" w:after="40"/>
      <w:ind w:leftChars="500" w:left="500"/>
      <w:jc w:val="left"/>
      <w:outlineLvl w:val="8"/>
    </w:pPr>
    <w:rPr>
      <w:rFonts w:asciiTheme="majorHAnsi" w:eastAsiaTheme="majorEastAsia" w:hAnsiTheme="majorHAnsi" w:cstheme="majorBidi"/>
      <w:color w:val="000000" w:themeColor="text1"/>
      <w:kern w:val="2"/>
      <w:szCs w:val="24"/>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5A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5A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5A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5A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5A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5A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5A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5A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5A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5AB0"/>
    <w:pPr>
      <w:spacing w:after="80"/>
      <w:contextualSpacing/>
      <w:jc w:val="center"/>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表題 (文字)"/>
    <w:basedOn w:val="a0"/>
    <w:link w:val="a3"/>
    <w:uiPriority w:val="10"/>
    <w:rsid w:val="007A5A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AB0"/>
    <w:pPr>
      <w:numPr>
        <w:ilvl w:val="1"/>
      </w:numPr>
      <w:spacing w:after="160"/>
      <w:jc w:val="center"/>
    </w:pPr>
    <w:rPr>
      <w:rFonts w:asciiTheme="majorHAnsi" w:eastAsiaTheme="majorEastAsia" w:hAnsiTheme="majorHAnsi" w:cstheme="majorBidi"/>
      <w:color w:val="595959" w:themeColor="text1" w:themeTint="A6"/>
      <w:spacing w:val="15"/>
      <w:kern w:val="2"/>
      <w:sz w:val="28"/>
      <w:szCs w:val="28"/>
      <w:lang w:val="en-US"/>
      <w14:ligatures w14:val="standardContextual"/>
    </w:rPr>
  </w:style>
  <w:style w:type="character" w:customStyle="1" w:styleId="a6">
    <w:name w:val="副題 (文字)"/>
    <w:basedOn w:val="a0"/>
    <w:link w:val="a5"/>
    <w:uiPriority w:val="11"/>
    <w:rsid w:val="007A5A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AB0"/>
    <w:pPr>
      <w:spacing w:before="160" w:after="160"/>
      <w:jc w:val="center"/>
    </w:pPr>
    <w:rPr>
      <w:rFonts w:asciiTheme="minorHAnsi" w:eastAsiaTheme="minorEastAsia" w:hAnsiTheme="minorHAnsi" w:cstheme="minorBidi"/>
      <w:i/>
      <w:iCs/>
      <w:color w:val="404040" w:themeColor="text1" w:themeTint="BF"/>
      <w:kern w:val="2"/>
      <w:szCs w:val="24"/>
      <w:lang w:val="en-US"/>
      <w14:ligatures w14:val="standardContextual"/>
    </w:rPr>
  </w:style>
  <w:style w:type="character" w:customStyle="1" w:styleId="a8">
    <w:name w:val="引用文 (文字)"/>
    <w:basedOn w:val="a0"/>
    <w:link w:val="a7"/>
    <w:uiPriority w:val="29"/>
    <w:rsid w:val="007A5AB0"/>
    <w:rPr>
      <w:i/>
      <w:iCs/>
      <w:color w:val="404040" w:themeColor="text1" w:themeTint="BF"/>
    </w:rPr>
  </w:style>
  <w:style w:type="paragraph" w:styleId="a9">
    <w:name w:val="List Paragraph"/>
    <w:basedOn w:val="a"/>
    <w:uiPriority w:val="34"/>
    <w:qFormat/>
    <w:rsid w:val="007A5AB0"/>
    <w:pPr>
      <w:ind w:left="720"/>
      <w:contextualSpacing/>
      <w:jc w:val="left"/>
    </w:pPr>
    <w:rPr>
      <w:rFonts w:asciiTheme="minorHAnsi" w:eastAsiaTheme="minorEastAsia" w:hAnsiTheme="minorHAnsi" w:cstheme="minorBidi"/>
      <w:kern w:val="2"/>
      <w:szCs w:val="24"/>
      <w:lang w:val="en-US"/>
      <w14:ligatures w14:val="standardContextual"/>
    </w:rPr>
  </w:style>
  <w:style w:type="character" w:styleId="21">
    <w:name w:val="Intense Emphasis"/>
    <w:basedOn w:val="a0"/>
    <w:uiPriority w:val="21"/>
    <w:qFormat/>
    <w:rsid w:val="007A5AB0"/>
    <w:rPr>
      <w:i/>
      <w:iCs/>
      <w:color w:val="0F4761" w:themeColor="accent1" w:themeShade="BF"/>
    </w:rPr>
  </w:style>
  <w:style w:type="paragraph" w:styleId="22">
    <w:name w:val="Intense Quote"/>
    <w:basedOn w:val="a"/>
    <w:next w:val="a"/>
    <w:link w:val="23"/>
    <w:uiPriority w:val="30"/>
    <w:qFormat/>
    <w:rsid w:val="007A5AB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Cs w:val="24"/>
      <w:lang w:val="en-US"/>
      <w14:ligatures w14:val="standardContextual"/>
    </w:rPr>
  </w:style>
  <w:style w:type="character" w:customStyle="1" w:styleId="23">
    <w:name w:val="引用文 2 (文字)"/>
    <w:basedOn w:val="a0"/>
    <w:link w:val="22"/>
    <w:uiPriority w:val="30"/>
    <w:rsid w:val="007A5AB0"/>
    <w:rPr>
      <w:i/>
      <w:iCs/>
      <w:color w:val="0F4761" w:themeColor="accent1" w:themeShade="BF"/>
    </w:rPr>
  </w:style>
  <w:style w:type="character" w:styleId="24">
    <w:name w:val="Intense Reference"/>
    <w:basedOn w:val="a0"/>
    <w:uiPriority w:val="32"/>
    <w:qFormat/>
    <w:rsid w:val="007A5A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1475</Words>
  <Characters>1491</Characters>
  <Application>Microsoft Office Word</Application>
  <DocSecurity>0</DocSecurity>
  <Lines>64</Lines>
  <Paragraphs>65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2026-02-17T07:19:00Z</dcterms:created>
  <dcterms:modified xsi:type="dcterms:W3CDTF">2026-02-17T07:20:00Z</dcterms:modified>
</cp:coreProperties>
</file>