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取引承諾書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当社は、貴社が酒類販売業免許を取得した場合には、下記品目を取引することを承諾いたします。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・全酒類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4SP6QUubmfLzoflXPe3p8ibm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4AHIhMUNDXzgwQ3pOVFozeG0wMU9Ga0hDQldRWUEzalBNW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