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D04246" w:rsidRDefault="00000000">
      <w:pPr>
        <w:jc w:val="center"/>
      </w:pPr>
      <w:bookmarkStart w:id="0" w:name="_heading=h.gjdgxs" w:colFirst="0" w:colLast="0"/>
      <w:bookmarkEnd w:id="0"/>
      <w:r>
        <w:t>取締役委任契約書</w:t>
      </w:r>
    </w:p>
    <w:p w14:paraId="00000002" w14:textId="77777777" w:rsidR="00D04246" w:rsidRDefault="00D04246"/>
    <w:p w14:paraId="00000003" w14:textId="77777777" w:rsidR="00D04246" w:rsidRDefault="00000000">
      <w:r>
        <w:t>株式会社○○○○（以下、「甲」という）は、○○○○（以下、「乙」という）を取締役として任用するにあたり、下記の通り契約を締結する。</w:t>
      </w:r>
    </w:p>
    <w:p w14:paraId="00000004" w14:textId="77777777" w:rsidR="00D04246" w:rsidRDefault="00000000">
      <w:r>
        <w:t xml:space="preserve"> </w:t>
      </w:r>
    </w:p>
    <w:p w14:paraId="00000005" w14:textId="77777777" w:rsidR="00D04246" w:rsidRDefault="00000000">
      <w:r>
        <w:t>第1条（目的）</w:t>
      </w:r>
    </w:p>
    <w:p w14:paraId="00000006" w14:textId="77777777" w:rsidR="00D04246" w:rsidRDefault="00000000">
      <w:r>
        <w:t xml:space="preserve">　甲は、令和○○年○○月○○日付第〇〇回定時株主総会の決議によって、乙を甲の取締役として選任し、乙は就任を承諾するものとする。</w:t>
      </w:r>
    </w:p>
    <w:p w14:paraId="00000007" w14:textId="77777777" w:rsidR="00D04246" w:rsidRDefault="00000000">
      <w:r>
        <w:t xml:space="preserve"> </w:t>
      </w:r>
    </w:p>
    <w:p w14:paraId="00000008" w14:textId="77777777" w:rsidR="00D04246" w:rsidRDefault="00000000">
      <w:r>
        <w:t xml:space="preserve">第2条（任期）　</w:t>
      </w:r>
    </w:p>
    <w:p w14:paraId="00000009" w14:textId="77777777" w:rsidR="00D04246" w:rsidRDefault="00000000">
      <w:r>
        <w:t xml:space="preserve">　乙の任期は、選任後2年以内に終了する事業年度のうち、最終のものに関する定時株主総会の終結の時までとする。</w:t>
      </w:r>
    </w:p>
    <w:p w14:paraId="0000000A" w14:textId="77777777" w:rsidR="00D04246" w:rsidRDefault="00000000">
      <w:r>
        <w:t xml:space="preserve"> </w:t>
      </w:r>
    </w:p>
    <w:p w14:paraId="0000000B" w14:textId="77777777" w:rsidR="00D04246" w:rsidRDefault="00000000">
      <w:pPr>
        <w:rPr>
          <w:color w:val="000000"/>
        </w:rPr>
      </w:pPr>
      <w:r>
        <w:rPr>
          <w:color w:val="000000"/>
        </w:rPr>
        <w:t>第3条（乙の地位）</w:t>
      </w:r>
    </w:p>
    <w:p w14:paraId="0000000C" w14:textId="77777777" w:rsidR="00D04246" w:rsidRDefault="00000000">
      <w:pPr>
        <w:ind w:firstLine="10.50pt"/>
      </w:pPr>
      <w:r>
        <w:t>乙の取締役としての地位は、甲の株主総会における取締役の選任に準ずるものである。</w:t>
      </w:r>
    </w:p>
    <w:p w14:paraId="0000000D" w14:textId="77777777" w:rsidR="00D04246" w:rsidRDefault="00000000">
      <w:pPr>
        <w:ind w:firstLine="14.15pt"/>
      </w:pPr>
      <w:r>
        <w:t>2  甲の株主総会が乙の解任決議をした場合、前項に定める期間に関わらず、本契約は終了し、取締役としての地位を失うものとする。この場合、甲は乙に対し本契約において明示されたものを除き、報酬、退職金、損害賠償、その他費用等、いっさいの支払い義務を負わないものとする。</w:t>
      </w:r>
    </w:p>
    <w:p w14:paraId="0000000E" w14:textId="77777777" w:rsidR="00D04246" w:rsidRDefault="00D04246"/>
    <w:p w14:paraId="0000000F" w14:textId="77777777" w:rsidR="00D04246" w:rsidRDefault="00000000">
      <w:r>
        <w:t>第4条（遵守事項）</w:t>
      </w:r>
    </w:p>
    <w:p w14:paraId="00000010" w14:textId="77777777" w:rsidR="00D04246" w:rsidRDefault="00000000">
      <w:r>
        <w:t xml:space="preserve">　乙は、甲の取締役として業務を遂行するにあたり、甲の定款及び社内規定、その他の規則を遵守する。</w:t>
      </w:r>
    </w:p>
    <w:p w14:paraId="00000011" w14:textId="77777777" w:rsidR="00D04246" w:rsidRDefault="00000000">
      <w:r>
        <w:t xml:space="preserve"> </w:t>
      </w:r>
    </w:p>
    <w:p w14:paraId="00000012" w14:textId="77777777" w:rsidR="00D04246" w:rsidRDefault="00000000">
      <w:r>
        <w:t>第5条（報酬等）</w:t>
      </w:r>
    </w:p>
    <w:p w14:paraId="00000013" w14:textId="77777777" w:rsidR="00D04246" w:rsidRDefault="00000000">
      <w:pPr>
        <w:ind w:firstLine="10.50pt"/>
      </w:pPr>
      <w:r>
        <w:t>甲が、乙に対して支払う報酬等は、以下の通りとする。</w:t>
      </w:r>
    </w:p>
    <w:p w14:paraId="00000014" w14:textId="77777777" w:rsidR="00D04246" w:rsidRDefault="00000000">
      <w:pPr>
        <w:numPr>
          <w:ilvl w:val="0"/>
          <w:numId w:val="4"/>
        </w:numPr>
        <w:pBdr>
          <w:top w:val="nil"/>
          <w:left w:val="nil"/>
          <w:bottom w:val="nil"/>
          <w:right w:val="nil"/>
          <w:between w:val="nil"/>
        </w:pBdr>
        <w:rPr>
          <w:color w:val="000000"/>
        </w:rPr>
      </w:pPr>
      <w:r>
        <w:rPr>
          <w:color w:val="000000"/>
        </w:rPr>
        <w:t xml:space="preserve">甲は乙に対し年俸として、年間○○○○万円を支給する。　</w:t>
      </w:r>
    </w:p>
    <w:p w14:paraId="00000015" w14:textId="77777777" w:rsidR="00D04246" w:rsidRDefault="00000000">
      <w:pPr>
        <w:numPr>
          <w:ilvl w:val="0"/>
          <w:numId w:val="4"/>
        </w:numPr>
        <w:pBdr>
          <w:top w:val="nil"/>
          <w:left w:val="nil"/>
          <w:bottom w:val="nil"/>
          <w:right w:val="nil"/>
          <w:between w:val="nil"/>
        </w:pBdr>
        <w:rPr>
          <w:color w:val="000000"/>
        </w:rPr>
      </w:pPr>
      <w:r>
        <w:rPr>
          <w:color w:val="000000"/>
        </w:rPr>
        <w:t>賞与及び退職金については、定款に定める取締役報酬規定及び退職金規定に基づき、甲の業績に対し、乙の貢献度を勘定して支払うものとする。</w:t>
      </w:r>
    </w:p>
    <w:p w14:paraId="00000016" w14:textId="77777777" w:rsidR="00D04246" w:rsidRDefault="00000000">
      <w:pPr>
        <w:numPr>
          <w:ilvl w:val="0"/>
          <w:numId w:val="4"/>
        </w:numPr>
        <w:pBdr>
          <w:top w:val="nil"/>
          <w:left w:val="nil"/>
          <w:bottom w:val="nil"/>
          <w:right w:val="nil"/>
          <w:between w:val="nil"/>
        </w:pBdr>
        <w:rPr>
          <w:color w:val="000000"/>
        </w:rPr>
      </w:pPr>
      <w:r>
        <w:rPr>
          <w:color w:val="000000"/>
        </w:rPr>
        <w:t>甲は、前項に定める報酬を毎月○日限り、年俸を12ヶ月に均等割りした金額を、乙の指定する口座に振り込んで支払う。ただし、振込手数料は甲の負担とする。</w:t>
      </w:r>
    </w:p>
    <w:p w14:paraId="00000017" w14:textId="77777777" w:rsidR="00D04246" w:rsidRDefault="00000000">
      <w:pPr>
        <w:numPr>
          <w:ilvl w:val="0"/>
          <w:numId w:val="4"/>
        </w:numPr>
        <w:pBdr>
          <w:top w:val="nil"/>
          <w:left w:val="nil"/>
          <w:bottom w:val="nil"/>
          <w:right w:val="nil"/>
          <w:between w:val="nil"/>
        </w:pBdr>
        <w:rPr>
          <w:color w:val="000000"/>
        </w:rPr>
      </w:pPr>
      <w:r>
        <w:t>甲は社会保険料を負担しないものとする。</w:t>
      </w:r>
    </w:p>
    <w:p w14:paraId="00000018" w14:textId="77777777" w:rsidR="00D04246" w:rsidRDefault="00D04246"/>
    <w:p w14:paraId="00000019" w14:textId="77777777" w:rsidR="00D04246" w:rsidRDefault="00000000">
      <w:pPr>
        <w:rPr>
          <w:color w:val="000000"/>
        </w:rPr>
      </w:pPr>
      <w:r>
        <w:rPr>
          <w:color w:val="000000"/>
        </w:rPr>
        <w:t>第6条（競業禁止）</w:t>
      </w:r>
    </w:p>
    <w:p w14:paraId="0000001A" w14:textId="77777777" w:rsidR="00D04246" w:rsidRDefault="00000000" w:rsidP="000557D9">
      <w:r>
        <w:t>1　乙は、自己又は第三者のために、甲の定款で定める業務と同じもしくは競合する可能性のある内容の業務を行ってはならない。同業もしくは競合する可能性のある会社、他の組織に役員として就任、コンサルタント契約の締結等も同様とする。ただし、事前に取締</w:t>
      </w:r>
      <w:r>
        <w:lastRenderedPageBreak/>
        <w:t>役会において、当該業務もしくは就任につき重大な事実を開示し、承認を受けた場合は適用しないものとする。</w:t>
      </w:r>
    </w:p>
    <w:p w14:paraId="0000001B" w14:textId="77777777" w:rsidR="00D04246" w:rsidRDefault="00000000">
      <w:r>
        <w:t>2　乙は、甲の取締役を退任するにあたり、退任後1年間は、○○及び隣接する都道府県において、甲の定款に定める業務と競合関係にある事業を自ら開業し、又は競合関係にある事業者の役員に就任しないものとする。</w:t>
      </w:r>
    </w:p>
    <w:p w14:paraId="0000001C" w14:textId="77777777" w:rsidR="00D04246" w:rsidRDefault="00000000">
      <w:r>
        <w:t>3　乙は、事前に甲から書面による承諾を得ずに、本契約の終了後1年間は、甲の役員又は従業員を乙又は第三者のために任用及び雇用について勧誘してはならない。</w:t>
      </w:r>
    </w:p>
    <w:p w14:paraId="0000001D" w14:textId="77777777" w:rsidR="00D04246" w:rsidRDefault="00000000">
      <w:r>
        <w:t xml:space="preserve"> </w:t>
      </w:r>
    </w:p>
    <w:p w14:paraId="0000001E" w14:textId="77777777" w:rsidR="00D04246" w:rsidRDefault="00000000">
      <w:pPr>
        <w:rPr>
          <w:color w:val="000000"/>
        </w:rPr>
      </w:pPr>
      <w:r>
        <w:rPr>
          <w:color w:val="000000"/>
        </w:rPr>
        <w:t>第7条（秘密保持）</w:t>
      </w:r>
    </w:p>
    <w:p w14:paraId="0000001F" w14:textId="77777777" w:rsidR="00D04246" w:rsidRDefault="00000000">
      <w:r>
        <w:t xml:space="preserve">　乙は、甲の職務を遂行する過程で知り得た甲の営業上又は技術上の秘密を、事前に甲の書面による承諾を得ない限り、第三者に開示もしくは漏洩してはならない。当事者以外の第三者の情報についても同様とする。ただし、次の各号に該当する事項は含まれないものとする。</w:t>
      </w:r>
    </w:p>
    <w:p w14:paraId="00000020" w14:textId="77777777" w:rsidR="00D04246" w:rsidRDefault="00D04246"/>
    <w:p w14:paraId="00000021" w14:textId="77777777" w:rsidR="00D04246" w:rsidRDefault="00000000">
      <w:pPr>
        <w:ind w:firstLine="21pt"/>
      </w:pPr>
      <w:r>
        <w:t>1．公知である情報、開示後に公知となった情報</w:t>
      </w:r>
    </w:p>
    <w:p w14:paraId="00000022" w14:textId="77777777" w:rsidR="00D04246" w:rsidRDefault="00000000">
      <w:pPr>
        <w:ind w:firstLine="21pt"/>
      </w:pPr>
      <w:r>
        <w:t>2．乙が取締役の就任以前に取得した情報</w:t>
      </w:r>
    </w:p>
    <w:p w14:paraId="00000023" w14:textId="77777777" w:rsidR="00D04246" w:rsidRDefault="00000000">
      <w:pPr>
        <w:ind w:firstLine="21pt"/>
      </w:pPr>
      <w:r>
        <w:t>3．乙が第三者から秘密保持義務を負うことなく適法に取得した情報</w:t>
      </w:r>
    </w:p>
    <w:p w14:paraId="00000024" w14:textId="77777777" w:rsidR="00D04246" w:rsidRDefault="00D04246"/>
    <w:p w14:paraId="00000025" w14:textId="77777777" w:rsidR="00D04246" w:rsidRDefault="00000000">
      <w:pPr>
        <w:ind w:firstLine="14.15pt"/>
      </w:pPr>
      <w:r>
        <w:t>2 前項の規定は、任期の終了後においても効力を有するものとする。</w:t>
      </w:r>
    </w:p>
    <w:p w14:paraId="00000026" w14:textId="77777777" w:rsidR="00D04246" w:rsidRDefault="00D04246"/>
    <w:p w14:paraId="00000027" w14:textId="77777777" w:rsidR="00D04246" w:rsidRDefault="00000000">
      <w:pPr>
        <w:rPr>
          <w:color w:val="000000"/>
        </w:rPr>
      </w:pPr>
      <w:r>
        <w:rPr>
          <w:color w:val="000000"/>
        </w:rPr>
        <w:t>第8条（反社会的勢力の排除）</w:t>
      </w:r>
    </w:p>
    <w:p w14:paraId="00000028" w14:textId="77777777" w:rsidR="00D04246" w:rsidRDefault="00000000">
      <w:pPr>
        <w:ind w:firstLine="10.50pt"/>
        <w:rPr>
          <w:color w:val="FF0000"/>
        </w:rPr>
      </w:pPr>
      <w:r>
        <w:t>本契約において「反社会的勢力」とは、下記のいずれかに該当する者をいう。</w:t>
      </w:r>
    </w:p>
    <w:p w14:paraId="00000029" w14:textId="77777777" w:rsidR="00D04246" w:rsidRDefault="00000000">
      <w:pPr>
        <w:numPr>
          <w:ilvl w:val="0"/>
          <w:numId w:val="1"/>
        </w:numPr>
        <w:pBdr>
          <w:top w:val="nil"/>
          <w:left w:val="nil"/>
          <w:bottom w:val="nil"/>
          <w:right w:val="nil"/>
          <w:between w:val="nil"/>
        </w:pBdr>
        <w:rPr>
          <w:color w:val="000000"/>
        </w:rPr>
      </w:pPr>
      <w:r>
        <w:rPr>
          <w:color w:val="000000"/>
        </w:rPr>
        <w:t>暴力団、暴力団員、暴力団準構成員、暴力団関係企業、特殊知能暴力集団</w:t>
      </w:r>
    </w:p>
    <w:p w14:paraId="0000002A" w14:textId="77777777" w:rsidR="00D04246" w:rsidRDefault="00000000">
      <w:pPr>
        <w:numPr>
          <w:ilvl w:val="0"/>
          <w:numId w:val="1"/>
        </w:numPr>
        <w:pBdr>
          <w:top w:val="nil"/>
          <w:left w:val="nil"/>
          <w:bottom w:val="nil"/>
          <w:right w:val="nil"/>
          <w:between w:val="nil"/>
        </w:pBdr>
        <w:rPr>
          <w:color w:val="000000"/>
        </w:rPr>
      </w:pPr>
      <w:r>
        <w:rPr>
          <w:color w:val="000000"/>
        </w:rPr>
        <w:t>総会屋、社会運動標ぼうゴロ、政治活動標ぼうゴロ</w:t>
      </w:r>
    </w:p>
    <w:p w14:paraId="0000002B" w14:textId="77777777" w:rsidR="00D04246" w:rsidRDefault="00000000">
      <w:pPr>
        <w:numPr>
          <w:ilvl w:val="0"/>
          <w:numId w:val="1"/>
        </w:numPr>
        <w:pBdr>
          <w:top w:val="nil"/>
          <w:left w:val="nil"/>
          <w:bottom w:val="nil"/>
          <w:right w:val="nil"/>
          <w:between w:val="nil"/>
        </w:pBdr>
        <w:rPr>
          <w:color w:val="000000"/>
        </w:rPr>
      </w:pPr>
      <w:r>
        <w:rPr>
          <w:color w:val="000000"/>
        </w:rPr>
        <w:t>その他、前各号に準ずる暴力的な要求行為、又は法的責任を逸脱した不当要求行為をする勢力</w:t>
      </w:r>
    </w:p>
    <w:p w14:paraId="0000002C" w14:textId="77777777" w:rsidR="00D04246" w:rsidRDefault="00000000">
      <w:pPr>
        <w:ind w:start="26.25pt" w:hanging="12.05pt"/>
      </w:pPr>
      <w:r>
        <w:t>2　甲及び乙は、自らが反社会的勢力に該当せず、反社会的勢力と次の各号に該当する関係がないことを確約する。</w:t>
      </w:r>
    </w:p>
    <w:p w14:paraId="0000002D" w14:textId="77777777" w:rsidR="00D04246" w:rsidRDefault="00000000">
      <w:pPr>
        <w:numPr>
          <w:ilvl w:val="0"/>
          <w:numId w:val="2"/>
        </w:numPr>
        <w:pBdr>
          <w:top w:val="nil"/>
          <w:left w:val="nil"/>
          <w:bottom w:val="nil"/>
          <w:right w:val="nil"/>
          <w:between w:val="nil"/>
        </w:pBdr>
        <w:rPr>
          <w:color w:val="000000"/>
        </w:rPr>
      </w:pPr>
      <w:r>
        <w:rPr>
          <w:color w:val="000000"/>
        </w:rPr>
        <w:t>その代表者、役員、支配人その他重要な従業者もしくは実質的に経営を支配する者が反社会的勢力に該当しないこと</w:t>
      </w:r>
    </w:p>
    <w:p w14:paraId="0000002E" w14:textId="77777777" w:rsidR="00D04246" w:rsidRDefault="00000000">
      <w:pPr>
        <w:numPr>
          <w:ilvl w:val="0"/>
          <w:numId w:val="2"/>
        </w:numPr>
        <w:pBdr>
          <w:top w:val="nil"/>
          <w:left w:val="nil"/>
          <w:bottom w:val="nil"/>
          <w:right w:val="nil"/>
          <w:between w:val="nil"/>
        </w:pBdr>
        <w:rPr>
          <w:color w:val="000000"/>
        </w:rPr>
      </w:pPr>
      <w:r>
        <w:rPr>
          <w:color w:val="000000"/>
        </w:rPr>
        <w:t>反社会的勢力が経営に対し、実質的に関与している関係</w:t>
      </w:r>
    </w:p>
    <w:p w14:paraId="0000002F" w14:textId="77777777" w:rsidR="00D04246" w:rsidRDefault="00000000">
      <w:pPr>
        <w:numPr>
          <w:ilvl w:val="0"/>
          <w:numId w:val="2"/>
        </w:numPr>
        <w:pBdr>
          <w:top w:val="nil"/>
          <w:left w:val="nil"/>
          <w:bottom w:val="nil"/>
          <w:right w:val="nil"/>
          <w:between w:val="nil"/>
        </w:pBdr>
        <w:rPr>
          <w:color w:val="000000"/>
        </w:rPr>
      </w:pPr>
      <w:r>
        <w:rPr>
          <w:color w:val="000000"/>
        </w:rPr>
        <w:t>自己又は自社、第三者のために不正に利益を図る目的及び、第三者に故意に損害を加える目的もしくは行為など、反社会的勢力を利用している関係</w:t>
      </w:r>
    </w:p>
    <w:p w14:paraId="00000030" w14:textId="77777777" w:rsidR="00D04246" w:rsidRDefault="00000000">
      <w:pPr>
        <w:numPr>
          <w:ilvl w:val="0"/>
          <w:numId w:val="2"/>
        </w:numPr>
        <w:pBdr>
          <w:top w:val="nil"/>
          <w:left w:val="nil"/>
          <w:bottom w:val="nil"/>
          <w:right w:val="nil"/>
          <w:between w:val="nil"/>
        </w:pBdr>
        <w:rPr>
          <w:color w:val="000000"/>
        </w:rPr>
      </w:pPr>
      <w:r>
        <w:rPr>
          <w:color w:val="000000"/>
        </w:rPr>
        <w:t>反社会的勢力に資金等を提供し、又は便宜を供与するなどの関係</w:t>
      </w:r>
    </w:p>
    <w:p w14:paraId="00000031" w14:textId="77777777" w:rsidR="00D04246" w:rsidRDefault="00000000">
      <w:pPr>
        <w:numPr>
          <w:ilvl w:val="0"/>
          <w:numId w:val="2"/>
        </w:numPr>
        <w:pBdr>
          <w:top w:val="nil"/>
          <w:left w:val="nil"/>
          <w:bottom w:val="nil"/>
          <w:right w:val="nil"/>
          <w:between w:val="nil"/>
        </w:pBdr>
        <w:rPr>
          <w:color w:val="000000"/>
        </w:rPr>
      </w:pPr>
      <w:r>
        <w:rPr>
          <w:color w:val="333333"/>
        </w:rPr>
        <w:t>役員又は、実質的に経営に関与する者が、反社会的勢力等と非難される関係</w:t>
      </w:r>
    </w:p>
    <w:p w14:paraId="00000032" w14:textId="77777777" w:rsidR="00D04246" w:rsidRDefault="00D04246">
      <w:pPr>
        <w:pBdr>
          <w:top w:val="nil"/>
          <w:left w:val="nil"/>
          <w:bottom w:val="nil"/>
          <w:right w:val="nil"/>
          <w:between w:val="nil"/>
        </w:pBdr>
        <w:ind w:start="39pt"/>
        <w:rPr>
          <w:color w:val="000000"/>
        </w:rPr>
      </w:pPr>
    </w:p>
    <w:p w14:paraId="00000033" w14:textId="77777777" w:rsidR="00D04246" w:rsidRDefault="00000000">
      <w:pPr>
        <w:ind w:start="26.25pt" w:hanging="12.05pt"/>
      </w:pPr>
      <w:r>
        <w:t>3　甲及び乙は、相手方（業務を執行する役員、取締役、執行役又はこれらに準ずる役</w:t>
      </w:r>
      <w:r>
        <w:lastRenderedPageBreak/>
        <w:t>員を含む）が自ら又は第三者を利用して次の各号に該当する行為をした場合、催告を要せず直ちに本契約を解除することができる。</w:t>
      </w:r>
    </w:p>
    <w:p w14:paraId="00000034" w14:textId="77777777" w:rsidR="00D04246" w:rsidRDefault="00000000">
      <w:pPr>
        <w:numPr>
          <w:ilvl w:val="0"/>
          <w:numId w:val="3"/>
        </w:numPr>
        <w:pBdr>
          <w:top w:val="nil"/>
          <w:left w:val="nil"/>
          <w:bottom w:val="nil"/>
          <w:right w:val="nil"/>
          <w:between w:val="nil"/>
        </w:pBdr>
        <w:rPr>
          <w:color w:val="000000"/>
        </w:rPr>
      </w:pPr>
      <w:r>
        <w:rPr>
          <w:color w:val="000000"/>
        </w:rPr>
        <w:t>暴力的な要求行為</w:t>
      </w:r>
    </w:p>
    <w:p w14:paraId="00000035" w14:textId="77777777" w:rsidR="00D04246" w:rsidRDefault="00000000">
      <w:pPr>
        <w:numPr>
          <w:ilvl w:val="0"/>
          <w:numId w:val="3"/>
        </w:numPr>
        <w:pBdr>
          <w:top w:val="nil"/>
          <w:left w:val="nil"/>
          <w:bottom w:val="nil"/>
          <w:right w:val="nil"/>
          <w:between w:val="nil"/>
        </w:pBdr>
        <w:rPr>
          <w:color w:val="000000"/>
        </w:rPr>
      </w:pPr>
      <w:r>
        <w:rPr>
          <w:color w:val="000000"/>
        </w:rPr>
        <w:t>法的責任を超えた不当な要求行為</w:t>
      </w:r>
    </w:p>
    <w:p w14:paraId="00000036" w14:textId="77777777" w:rsidR="00D04246" w:rsidRDefault="00000000">
      <w:pPr>
        <w:numPr>
          <w:ilvl w:val="0"/>
          <w:numId w:val="3"/>
        </w:numPr>
        <w:pBdr>
          <w:top w:val="nil"/>
          <w:left w:val="nil"/>
          <w:bottom w:val="nil"/>
          <w:right w:val="nil"/>
          <w:between w:val="nil"/>
        </w:pBdr>
        <w:rPr>
          <w:color w:val="000000"/>
        </w:rPr>
      </w:pPr>
      <w:r>
        <w:rPr>
          <w:color w:val="000000"/>
        </w:rPr>
        <w:t>取引につき、脅迫的な言動、又は暴力を用いる行為</w:t>
      </w:r>
    </w:p>
    <w:p w14:paraId="00000037" w14:textId="77777777" w:rsidR="00D04246" w:rsidRDefault="00000000">
      <w:pPr>
        <w:numPr>
          <w:ilvl w:val="0"/>
          <w:numId w:val="3"/>
        </w:numPr>
        <w:pBdr>
          <w:top w:val="nil"/>
          <w:left w:val="nil"/>
          <w:bottom w:val="nil"/>
          <w:right w:val="nil"/>
          <w:between w:val="nil"/>
        </w:pBdr>
        <w:rPr>
          <w:color w:val="000000"/>
        </w:rPr>
      </w:pPr>
      <w:r>
        <w:rPr>
          <w:color w:val="000000"/>
        </w:rPr>
        <w:t>風説の流布、偽計もしくは威力を用いて相手方の信用を毀損し、又は相手方の業務を妨害する行為</w:t>
      </w:r>
    </w:p>
    <w:p w14:paraId="00000038" w14:textId="77777777" w:rsidR="00D04246" w:rsidRDefault="00000000">
      <w:pPr>
        <w:numPr>
          <w:ilvl w:val="0"/>
          <w:numId w:val="3"/>
        </w:numPr>
        <w:pBdr>
          <w:top w:val="nil"/>
          <w:left w:val="nil"/>
          <w:bottom w:val="nil"/>
          <w:right w:val="nil"/>
          <w:between w:val="nil"/>
        </w:pBdr>
        <w:rPr>
          <w:color w:val="000000"/>
        </w:rPr>
      </w:pPr>
      <w:r>
        <w:rPr>
          <w:color w:val="000000"/>
        </w:rPr>
        <w:t>その他、前各号に準ずる行為</w:t>
      </w:r>
    </w:p>
    <w:p w14:paraId="00000039" w14:textId="77777777" w:rsidR="00D04246" w:rsidRDefault="00000000">
      <w:pPr>
        <w:ind w:start="21pt" w:hanging="6.80pt"/>
      </w:pPr>
      <w:r>
        <w:t>4　甲及び乙は、相手方が反社会的勢力への該当性もしくは関係性の判断のために調査が必要と判断した場合において、その調査に協力し、判断に必要とするいっさいの資料を提出しなければならない。</w:t>
      </w:r>
    </w:p>
    <w:p w14:paraId="0000003A" w14:textId="77777777" w:rsidR="00D04246" w:rsidRDefault="00000000">
      <w:pPr>
        <w:ind w:start="21pt" w:hanging="6.80pt"/>
      </w:pPr>
      <w:r>
        <w:t>5　甲及び乙は、相手方が前項に違反した場合、又は前項の調査に協力しない場合は、催告をせずに直ちに本契約及び個別契約を解除することができる。この場合、契約を解除した当事者は相手方に対し、何ら損害賠償責任を負わないものとする。</w:t>
      </w:r>
    </w:p>
    <w:p w14:paraId="0000003B" w14:textId="77777777" w:rsidR="00D04246" w:rsidRDefault="00D04246"/>
    <w:p w14:paraId="0000003C" w14:textId="77777777" w:rsidR="00D04246" w:rsidRDefault="00000000">
      <w:r>
        <w:t>第9条（協議）</w:t>
      </w:r>
    </w:p>
    <w:p w14:paraId="0000003D" w14:textId="77777777" w:rsidR="00D04246" w:rsidRDefault="00000000">
      <w:pPr>
        <w:ind w:firstLine="10.50pt"/>
      </w:pPr>
      <w:r>
        <w:t>本契約及び定款又は会社規則に定めのない事項については、甲乙双方が協議し、別途、個別の契約によってこれを定めることとする。</w:t>
      </w:r>
    </w:p>
    <w:p w14:paraId="0000003E" w14:textId="77777777" w:rsidR="00D04246" w:rsidRDefault="00000000">
      <w:r>
        <w:t xml:space="preserve"> </w:t>
      </w:r>
    </w:p>
    <w:p w14:paraId="0000003F" w14:textId="77777777" w:rsidR="00D04246" w:rsidRDefault="00000000">
      <w:r>
        <w:t>第10条（管轄の合意）</w:t>
      </w:r>
    </w:p>
    <w:p w14:paraId="00000040" w14:textId="77777777" w:rsidR="00D04246" w:rsidRDefault="00000000">
      <w:r>
        <w:t xml:space="preserve">　本契約の紛争に関する裁判の第一審裁判所については、甲の本店所在地を管轄する◯◯地方裁判所を専属合意管轄裁判所とする。</w:t>
      </w:r>
    </w:p>
    <w:p w14:paraId="00000041" w14:textId="77777777" w:rsidR="00D04246" w:rsidRDefault="00000000">
      <w:r>
        <w:t xml:space="preserve"> </w:t>
      </w:r>
    </w:p>
    <w:p w14:paraId="00000042" w14:textId="77777777" w:rsidR="00D04246" w:rsidRDefault="00D04246"/>
    <w:p w14:paraId="00000043" w14:textId="77777777" w:rsidR="00D04246" w:rsidRDefault="00D04246"/>
    <w:p w14:paraId="00000044" w14:textId="77777777" w:rsidR="00D04246" w:rsidRDefault="00000000">
      <w:r>
        <w:t>本契約の成立を証するため、本書2通を作成し、甲乙記名押印の上、各1通を保有するものとする。</w:t>
      </w:r>
    </w:p>
    <w:p w14:paraId="00000045" w14:textId="77777777" w:rsidR="00D04246" w:rsidRDefault="00000000">
      <w:r>
        <w:t xml:space="preserve">  </w:t>
      </w:r>
    </w:p>
    <w:p w14:paraId="00000046" w14:textId="77777777" w:rsidR="00D04246" w:rsidRDefault="00D04246">
      <w:pPr>
        <w:ind w:firstLine="15.75pt"/>
      </w:pPr>
    </w:p>
    <w:p w14:paraId="00000047" w14:textId="77777777" w:rsidR="00D04246" w:rsidRDefault="00D04246">
      <w:pPr>
        <w:ind w:firstLine="15.75pt"/>
      </w:pPr>
    </w:p>
    <w:p w14:paraId="00000048" w14:textId="77777777" w:rsidR="00D04246" w:rsidRDefault="00D04246">
      <w:pPr>
        <w:ind w:firstLine="15.75pt"/>
      </w:pPr>
    </w:p>
    <w:p w14:paraId="00000049" w14:textId="77777777" w:rsidR="00D04246" w:rsidRDefault="00D04246"/>
    <w:p w14:paraId="0000004A" w14:textId="77777777" w:rsidR="00D04246" w:rsidRDefault="00000000">
      <w:pPr>
        <w:ind w:firstLine="15.75pt"/>
      </w:pPr>
      <w:r>
        <w:t>○○年○○月○○日</w:t>
      </w:r>
      <w:r>
        <w:br/>
      </w:r>
    </w:p>
    <w:p w14:paraId="0000004B" w14:textId="77777777" w:rsidR="00D04246" w:rsidRDefault="00D04246">
      <w:pPr>
        <w:ind w:firstLine="15.75pt"/>
      </w:pPr>
    </w:p>
    <w:p w14:paraId="0000004C" w14:textId="77777777" w:rsidR="00D04246" w:rsidRDefault="00000000">
      <w:r>
        <w:t xml:space="preserve">　　                         本　店　</w:t>
      </w:r>
    </w:p>
    <w:p w14:paraId="0000004D" w14:textId="77777777" w:rsidR="00D04246" w:rsidRDefault="00000000">
      <w:pPr>
        <w:ind w:firstLine="94.50pt"/>
      </w:pPr>
      <w:r>
        <w:t>（甲）　　 商　号</w:t>
      </w:r>
    </w:p>
    <w:p w14:paraId="0000004E" w14:textId="77777777" w:rsidR="00D04246" w:rsidRDefault="00000000">
      <w:pPr>
        <w:ind w:firstLine="152.25pt"/>
        <w:jc w:val="start"/>
      </w:pPr>
      <w:r>
        <w:lastRenderedPageBreak/>
        <w:t>代表者　　　                                 印</w:t>
      </w:r>
    </w:p>
    <w:p w14:paraId="0000004F" w14:textId="77777777" w:rsidR="00D04246" w:rsidRDefault="00000000">
      <w:pPr>
        <w:ind w:start="162.75pt" w:hanging="10.50pt"/>
        <w:jc w:val="start"/>
        <w:rPr>
          <w:u w:val="single"/>
        </w:rPr>
      </w:pPr>
      <w:r>
        <w:rPr>
          <w:u w:val="single"/>
        </w:rPr>
        <w:t xml:space="preserve">                                                 </w:t>
      </w:r>
    </w:p>
    <w:p w14:paraId="00000050" w14:textId="77777777" w:rsidR="00D04246" w:rsidRDefault="00D04246"/>
    <w:p w14:paraId="00000051" w14:textId="77777777" w:rsidR="00D04246" w:rsidRDefault="00D04246"/>
    <w:p w14:paraId="00000052" w14:textId="77777777" w:rsidR="00D04246" w:rsidRDefault="00000000">
      <w:r>
        <w:t xml:space="preserve">　                            住　所　　</w:t>
      </w:r>
      <w:r>
        <w:br/>
        <w:t xml:space="preserve">　　　　　　　    （乙）</w:t>
      </w:r>
    </w:p>
    <w:p w14:paraId="00000053" w14:textId="77777777" w:rsidR="00D04246" w:rsidRDefault="00000000">
      <w:r>
        <w:t xml:space="preserve">                              氏　名 　    　　　　　　　　　　　　　　 　印</w:t>
      </w:r>
    </w:p>
    <w:p w14:paraId="00000054" w14:textId="77777777" w:rsidR="00D04246" w:rsidRDefault="00000000">
      <w:pPr>
        <w:rPr>
          <w:u w:val="single"/>
        </w:rPr>
      </w:pPr>
      <w:r>
        <w:t xml:space="preserve">　　　　　　　　　 　　　　　</w:t>
      </w:r>
      <w:r>
        <w:rPr>
          <w:u w:val="single"/>
        </w:rPr>
        <w:t xml:space="preserve">　                                               </w:t>
      </w:r>
    </w:p>
    <w:sectPr w:rsidR="00D04246">
      <w:pgSz w:w="595.30pt" w:h="841.90pt"/>
      <w:pgMar w:top="99.25pt" w:right="85.05pt" w:bottom="85.05pt" w:left="85.05pt" w:header="42.55pt" w:footer="49.60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Georgia">
    <w:panose1 w:val="02040502050405020303"/>
    <w:charset w:characterSet="iso-8859-1"/>
    <w:family w:val="auto"/>
    <w:pitch w:val="default"/>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CD015BB"/>
    <w:multiLevelType w:val="multilevel"/>
    <w:tmpl w:val="C9684242"/>
    <w:lvl w:ilvl="0">
      <w:start w:val="1"/>
      <w:numFmt w:val="decimal"/>
      <w:lvlText w:val="%1."/>
      <w:lvlJc w:val="start"/>
      <w:pPr>
        <w:ind w:start="42pt" w:hanging="21pt"/>
      </w:pPr>
    </w:lvl>
    <w:lvl w:ilvl="1">
      <w:start w:val="1"/>
      <w:numFmt w:val="decimal"/>
      <w:lvlText w:val="(%2)"/>
      <w:lvlJc w:val="start"/>
      <w:pPr>
        <w:ind w:start="63pt" w:hanging="21pt"/>
      </w:pPr>
    </w:lvl>
    <w:lvl w:ilvl="2">
      <w:start w:val="1"/>
      <w:numFmt w:val="decimal"/>
      <w:lvlText w:val="%3"/>
      <w:lvlJc w:val="start"/>
      <w:pPr>
        <w:ind w:start="84pt" w:hanging="21pt"/>
      </w:pPr>
    </w:lvl>
    <w:lvl w:ilvl="3">
      <w:start w:val="1"/>
      <w:numFmt w:val="decimal"/>
      <w:lvlText w:val="%4."/>
      <w:lvlJc w:val="start"/>
      <w:pPr>
        <w:ind w:start="105pt" w:hanging="21pt"/>
      </w:pPr>
    </w:lvl>
    <w:lvl w:ilvl="4">
      <w:start w:val="1"/>
      <w:numFmt w:val="decimal"/>
      <w:lvlText w:val="(%5)"/>
      <w:lvlJc w:val="start"/>
      <w:pPr>
        <w:ind w:start="126pt" w:hanging="21pt"/>
      </w:pPr>
    </w:lvl>
    <w:lvl w:ilvl="5">
      <w:start w:val="1"/>
      <w:numFmt w:val="decimal"/>
      <w:lvlText w:val="%6"/>
      <w:lvlJc w:val="start"/>
      <w:pPr>
        <w:ind w:start="147pt" w:hanging="21pt"/>
      </w:pPr>
    </w:lvl>
    <w:lvl w:ilvl="6">
      <w:start w:val="1"/>
      <w:numFmt w:val="decimal"/>
      <w:lvlText w:val="%7."/>
      <w:lvlJc w:val="start"/>
      <w:pPr>
        <w:ind w:start="168pt" w:hanging="21pt"/>
      </w:pPr>
    </w:lvl>
    <w:lvl w:ilvl="7">
      <w:start w:val="1"/>
      <w:numFmt w:val="decimal"/>
      <w:lvlText w:val="(%8)"/>
      <w:lvlJc w:val="start"/>
      <w:pPr>
        <w:ind w:start="189pt" w:hanging="21pt"/>
      </w:pPr>
    </w:lvl>
    <w:lvl w:ilvl="8">
      <w:start w:val="1"/>
      <w:numFmt w:val="decimal"/>
      <w:lvlText w:val="%9"/>
      <w:lvlJc w:val="start"/>
      <w:pPr>
        <w:ind w:start="210pt" w:hanging="21pt"/>
      </w:pPr>
    </w:lvl>
  </w:abstractNum>
  <w:abstractNum w:abstractNumId="1" w15:restartNumberingAfterBreak="0">
    <w:nsid w:val="27B34270"/>
    <w:multiLevelType w:val="multilevel"/>
    <w:tmpl w:val="E8129228"/>
    <w:lvl w:ilvl="0">
      <w:start w:val="1"/>
      <w:numFmt w:val="decimal"/>
      <w:lvlText w:val="%1．"/>
      <w:lvlJc w:val="start"/>
      <w:pPr>
        <w:ind w:start="39pt" w:hanging="18pt"/>
      </w:pPr>
    </w:lvl>
    <w:lvl w:ilvl="1">
      <w:start w:val="1"/>
      <w:numFmt w:val="decimal"/>
      <w:lvlText w:val="(%2)"/>
      <w:lvlJc w:val="start"/>
      <w:pPr>
        <w:ind w:start="63pt" w:hanging="21pt"/>
      </w:pPr>
    </w:lvl>
    <w:lvl w:ilvl="2">
      <w:start w:val="1"/>
      <w:numFmt w:val="decimal"/>
      <w:lvlText w:val="%3"/>
      <w:lvlJc w:val="start"/>
      <w:pPr>
        <w:ind w:start="84pt" w:hanging="21pt"/>
      </w:pPr>
    </w:lvl>
    <w:lvl w:ilvl="3">
      <w:start w:val="1"/>
      <w:numFmt w:val="decimal"/>
      <w:lvlText w:val="%4."/>
      <w:lvlJc w:val="start"/>
      <w:pPr>
        <w:ind w:start="105pt" w:hanging="21pt"/>
      </w:pPr>
    </w:lvl>
    <w:lvl w:ilvl="4">
      <w:start w:val="1"/>
      <w:numFmt w:val="decimal"/>
      <w:lvlText w:val="(%5)"/>
      <w:lvlJc w:val="start"/>
      <w:pPr>
        <w:ind w:start="126pt" w:hanging="21pt"/>
      </w:pPr>
    </w:lvl>
    <w:lvl w:ilvl="5">
      <w:start w:val="1"/>
      <w:numFmt w:val="decimal"/>
      <w:lvlText w:val="%6"/>
      <w:lvlJc w:val="start"/>
      <w:pPr>
        <w:ind w:start="147pt" w:hanging="21pt"/>
      </w:pPr>
    </w:lvl>
    <w:lvl w:ilvl="6">
      <w:start w:val="1"/>
      <w:numFmt w:val="decimal"/>
      <w:lvlText w:val="%7."/>
      <w:lvlJc w:val="start"/>
      <w:pPr>
        <w:ind w:start="168pt" w:hanging="21pt"/>
      </w:pPr>
    </w:lvl>
    <w:lvl w:ilvl="7">
      <w:start w:val="1"/>
      <w:numFmt w:val="decimal"/>
      <w:lvlText w:val="(%8)"/>
      <w:lvlJc w:val="start"/>
      <w:pPr>
        <w:ind w:start="189pt" w:hanging="21pt"/>
      </w:pPr>
    </w:lvl>
    <w:lvl w:ilvl="8">
      <w:start w:val="1"/>
      <w:numFmt w:val="decimal"/>
      <w:lvlText w:val="%9"/>
      <w:lvlJc w:val="start"/>
      <w:pPr>
        <w:ind w:start="210pt" w:hanging="21pt"/>
      </w:pPr>
    </w:lvl>
  </w:abstractNum>
  <w:abstractNum w:abstractNumId="2" w15:restartNumberingAfterBreak="0">
    <w:nsid w:val="30E86DD1"/>
    <w:multiLevelType w:val="multilevel"/>
    <w:tmpl w:val="93548924"/>
    <w:lvl w:ilvl="0">
      <w:start w:val="1"/>
      <w:numFmt w:val="decimal"/>
      <w:lvlText w:val="%1．"/>
      <w:lvlJc w:val="start"/>
      <w:pPr>
        <w:ind w:start="39.25pt" w:hanging="18pt"/>
      </w:pPr>
    </w:lvl>
    <w:lvl w:ilvl="1">
      <w:start w:val="1"/>
      <w:numFmt w:val="decimal"/>
      <w:lvlText w:val="(%2)"/>
      <w:lvlJc w:val="start"/>
      <w:pPr>
        <w:ind w:start="63.25pt" w:hanging="21pt"/>
      </w:pPr>
    </w:lvl>
    <w:lvl w:ilvl="2">
      <w:start w:val="1"/>
      <w:numFmt w:val="decimal"/>
      <w:lvlText w:val="%3"/>
      <w:lvlJc w:val="start"/>
      <w:pPr>
        <w:ind w:start="84.25pt" w:hanging="21pt"/>
      </w:pPr>
    </w:lvl>
    <w:lvl w:ilvl="3">
      <w:start w:val="1"/>
      <w:numFmt w:val="decimal"/>
      <w:lvlText w:val="%4."/>
      <w:lvlJc w:val="start"/>
      <w:pPr>
        <w:ind w:start="105.25pt" w:hanging="21pt"/>
      </w:pPr>
    </w:lvl>
    <w:lvl w:ilvl="4">
      <w:start w:val="1"/>
      <w:numFmt w:val="decimal"/>
      <w:lvlText w:val="(%5)"/>
      <w:lvlJc w:val="start"/>
      <w:pPr>
        <w:ind w:start="126.25pt" w:hanging="21pt"/>
      </w:pPr>
    </w:lvl>
    <w:lvl w:ilvl="5">
      <w:start w:val="1"/>
      <w:numFmt w:val="decimal"/>
      <w:lvlText w:val="%6"/>
      <w:lvlJc w:val="start"/>
      <w:pPr>
        <w:ind w:start="147.25pt" w:hanging="21pt"/>
      </w:pPr>
    </w:lvl>
    <w:lvl w:ilvl="6">
      <w:start w:val="1"/>
      <w:numFmt w:val="decimal"/>
      <w:lvlText w:val="%7."/>
      <w:lvlJc w:val="start"/>
      <w:pPr>
        <w:ind w:start="168.25pt" w:hanging="21pt"/>
      </w:pPr>
    </w:lvl>
    <w:lvl w:ilvl="7">
      <w:start w:val="1"/>
      <w:numFmt w:val="decimal"/>
      <w:lvlText w:val="(%8)"/>
      <w:lvlJc w:val="start"/>
      <w:pPr>
        <w:ind w:start="189.25pt" w:hanging="21pt"/>
      </w:pPr>
    </w:lvl>
    <w:lvl w:ilvl="8">
      <w:start w:val="1"/>
      <w:numFmt w:val="decimal"/>
      <w:lvlText w:val="%9"/>
      <w:lvlJc w:val="start"/>
      <w:pPr>
        <w:ind w:start="210.25pt" w:hanging="21pt"/>
      </w:pPr>
    </w:lvl>
  </w:abstractNum>
  <w:abstractNum w:abstractNumId="3" w15:restartNumberingAfterBreak="0">
    <w:nsid w:val="7A4C7620"/>
    <w:multiLevelType w:val="multilevel"/>
    <w:tmpl w:val="F446CF50"/>
    <w:lvl w:ilvl="0">
      <w:start w:val="1"/>
      <w:numFmt w:val="decimal"/>
      <w:lvlText w:val="%1"/>
      <w:lvlJc w:val="start"/>
      <w:pPr>
        <w:ind w:start="28.50pt" w:hanging="18pt"/>
      </w:pPr>
    </w:lvl>
    <w:lvl w:ilvl="1">
      <w:start w:val="1"/>
      <w:numFmt w:val="decimal"/>
      <w:lvlText w:val="(%2)"/>
      <w:lvlJc w:val="start"/>
      <w:pPr>
        <w:ind w:start="52.50pt" w:hanging="21pt"/>
      </w:pPr>
    </w:lvl>
    <w:lvl w:ilvl="2">
      <w:start w:val="1"/>
      <w:numFmt w:val="decimal"/>
      <w:lvlText w:val="%3"/>
      <w:lvlJc w:val="start"/>
      <w:pPr>
        <w:ind w:start="73.50pt" w:hanging="21pt"/>
      </w:pPr>
    </w:lvl>
    <w:lvl w:ilvl="3">
      <w:start w:val="1"/>
      <w:numFmt w:val="decimal"/>
      <w:lvlText w:val="%4."/>
      <w:lvlJc w:val="start"/>
      <w:pPr>
        <w:ind w:start="94.50pt" w:hanging="21pt"/>
      </w:pPr>
    </w:lvl>
    <w:lvl w:ilvl="4">
      <w:start w:val="1"/>
      <w:numFmt w:val="decimal"/>
      <w:lvlText w:val="(%5)"/>
      <w:lvlJc w:val="start"/>
      <w:pPr>
        <w:ind w:start="115.50pt" w:hanging="21pt"/>
      </w:pPr>
    </w:lvl>
    <w:lvl w:ilvl="5">
      <w:start w:val="1"/>
      <w:numFmt w:val="decimal"/>
      <w:lvlText w:val="%6"/>
      <w:lvlJc w:val="start"/>
      <w:pPr>
        <w:ind w:start="136.50pt" w:hanging="21pt"/>
      </w:pPr>
    </w:lvl>
    <w:lvl w:ilvl="6">
      <w:start w:val="1"/>
      <w:numFmt w:val="decimal"/>
      <w:lvlText w:val="%7."/>
      <w:lvlJc w:val="start"/>
      <w:pPr>
        <w:ind w:start="157.50pt" w:hanging="21pt"/>
      </w:pPr>
    </w:lvl>
    <w:lvl w:ilvl="7">
      <w:start w:val="1"/>
      <w:numFmt w:val="decimal"/>
      <w:lvlText w:val="(%8)"/>
      <w:lvlJc w:val="start"/>
      <w:pPr>
        <w:ind w:start="178.50pt" w:hanging="21pt"/>
      </w:pPr>
    </w:lvl>
    <w:lvl w:ilvl="8">
      <w:start w:val="1"/>
      <w:numFmt w:val="decimal"/>
      <w:lvlText w:val="%9"/>
      <w:lvlJc w:val="start"/>
      <w:pPr>
        <w:ind w:start="199.50pt" w:hanging="21pt"/>
      </w:pPr>
    </w:lvl>
  </w:abstractNum>
  <w:num w:numId="1" w16cid:durableId="644088110">
    <w:abstractNumId w:val="2"/>
  </w:num>
  <w:num w:numId="2" w16cid:durableId="1711875312">
    <w:abstractNumId w:val="1"/>
  </w:num>
  <w:num w:numId="3" w16cid:durableId="1958830756">
    <w:abstractNumId w:val="0"/>
  </w:num>
  <w:num w:numId="4" w16cid:durableId="835994263">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46"/>
    <w:rsid w:val="000557D9"/>
    <w:rsid w:val="00BD0ED4"/>
    <w:rsid w:val="00D0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B7B813"/>
  <w15:docId w15:val="{CB64B379-3ACE-456D-97CD-BE2B8D0FDBB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character" w:styleId="a4">
    <w:name w:val="annotation reference"/>
    <w:basedOn w:val="a0"/>
    <w:uiPriority w:val="99"/>
    <w:semiHidden/>
    <w:unhideWhenUsed/>
    <w:rsid w:val="00B6652B"/>
    <w:rPr>
      <w:sz w:val="18"/>
      <w:szCs w:val="18"/>
    </w:rPr>
  </w:style>
  <w:style w:type="paragraph" w:styleId="a5">
    <w:name w:val="annotation text"/>
    <w:basedOn w:val="a"/>
    <w:link w:val="a6"/>
    <w:uiPriority w:val="99"/>
    <w:semiHidden/>
    <w:unhideWhenUsed/>
    <w:rsid w:val="00B6652B"/>
    <w:pPr>
      <w:jc w:val="start"/>
    </w:pPr>
  </w:style>
  <w:style w:type="character" w:customStyle="1" w:styleId="a6">
    <w:name w:val="コメント文字列 (文字)"/>
    <w:basedOn w:val="a0"/>
    <w:link w:val="a5"/>
    <w:uiPriority w:val="99"/>
    <w:semiHidden/>
    <w:rsid w:val="00B6652B"/>
  </w:style>
  <w:style w:type="paragraph" w:styleId="a7">
    <w:name w:val="List Paragraph"/>
    <w:basedOn w:val="a"/>
    <w:uiPriority w:val="34"/>
    <w:qFormat/>
    <w:rsid w:val="003F72D2"/>
    <w:pPr>
      <w:ind w:startChars="400" w:start="42pt"/>
    </w:pPr>
  </w:style>
  <w:style w:type="paragraph" w:styleId="a8">
    <w:name w:val="annotation subject"/>
    <w:basedOn w:val="a5"/>
    <w:next w:val="a5"/>
    <w:link w:val="a9"/>
    <w:uiPriority w:val="99"/>
    <w:semiHidden/>
    <w:unhideWhenUsed/>
    <w:rsid w:val="00267050"/>
    <w:rPr>
      <w:b/>
      <w:bCs/>
    </w:rPr>
  </w:style>
  <w:style w:type="character" w:customStyle="1" w:styleId="a9">
    <w:name w:val="コメント内容 (文字)"/>
    <w:basedOn w:val="a6"/>
    <w:link w:val="a8"/>
    <w:uiPriority w:val="99"/>
    <w:semiHidden/>
    <w:rsid w:val="00267050"/>
    <w:rPr>
      <w:b/>
      <w:bCs/>
    </w:rPr>
  </w:style>
  <w:style w:type="character" w:styleId="aa">
    <w:name w:val="Hyperlink"/>
    <w:basedOn w:val="a0"/>
    <w:uiPriority w:val="99"/>
    <w:unhideWhenUsed/>
    <w:rsid w:val="00267050"/>
    <w:rPr>
      <w:color w:val="0563C1" w:themeColor="hyperlink"/>
      <w:u w:val="single"/>
    </w:rPr>
  </w:style>
  <w:style w:type="character" w:styleId="ab">
    <w:name w:val="Unresolved Mention"/>
    <w:basedOn w:val="a0"/>
    <w:uiPriority w:val="99"/>
    <w:semiHidden/>
    <w:unhideWhenUsed/>
    <w:rsid w:val="00267050"/>
    <w:rPr>
      <w:color w:val="605E5C"/>
      <w:shd w:val="clear" w:color="auto" w:fill="E1DFDD"/>
    </w:rPr>
  </w:style>
  <w:style w:type="paragraph" w:styleId="ac">
    <w:name w:val="Balloon Text"/>
    <w:basedOn w:val="a"/>
    <w:link w:val="ad"/>
    <w:uiPriority w:val="99"/>
    <w:semiHidden/>
    <w:unhideWhenUsed/>
    <w:rsid w:val="00102A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2A1E"/>
    <w:rPr>
      <w:rFonts w:asciiTheme="majorHAnsi" w:eastAsiaTheme="majorEastAsia" w:hAnsiTheme="majorHAnsi" w:cstheme="majorBidi"/>
      <w:sz w:val="18"/>
      <w:szCs w:val="18"/>
    </w:rPr>
  </w:style>
  <w:style w:type="character" w:styleId="ae">
    <w:name w:val="FollowedHyperlink"/>
    <w:basedOn w:val="a0"/>
    <w:uiPriority w:val="99"/>
    <w:semiHidden/>
    <w:unhideWhenUsed/>
    <w:rsid w:val="00102A1E"/>
    <w:rPr>
      <w:color w:val="954F72" w:themeColor="followedHyperlink"/>
      <w:u w:val="single"/>
    </w:rPr>
  </w:style>
  <w:style w:type="paragraph" w:styleId="af">
    <w:name w:val="Subtitle"/>
    <w:basedOn w:val="a"/>
    <w:next w:val="a"/>
    <w:uiPriority w:val="11"/>
    <w:qFormat/>
    <w:pPr>
      <w:keepNext/>
      <w:keepLines/>
      <w:spacing w:before="18pt" w:after="4pt"/>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purl.oclc.org/ooxml/officeDocument/relationships/styles" Target="styles.xml"/><Relationship Id="rId7"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ntTable" Target="fontTable.xml"/><Relationship Id="rId5" Type="http://purl.oclc.org/ooxml/officeDocument/relationships/webSettings" Target="webSettings.xml"/><Relationship Id="rId4" Type="http://purl.oclc.org/ooxml/officeDocument/relationships/settings" Target="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m9/+S0+U1Plk6kZQ1s4GzvNSw==">AMUW2mUp2OQikyWsJBQtHfhsPMcZww5d4RExUx2qMNKMzEoHUfpJZP3AA3H/gzfb9qkA+MuzqMN2r/L74XoVmGWymZnXvD57WpTkdBBl1y+smPRfw0aWrCQ98CP0DkfjaXQZTOr65CrK</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Normal.dotm</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2022-12-02T03:09:00Z</dcterms:created>
  <dcterms:modified xsi:type="dcterms:W3CDTF">2022-12-02T03:13:00Z</dcterms:modified>
</cp:coreProperties>
</file>